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9B4858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9B4858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0C03B6">
        <w:rPr>
          <w:rFonts w:ascii="標楷體" w:eastAsia="標楷體" w:hAnsi="標楷體" w:hint="eastAsia"/>
          <w:b/>
          <w:sz w:val="28"/>
          <w:szCs w:val="28"/>
        </w:rPr>
        <w:t>綜合</w:t>
      </w:r>
      <w:r w:rsidRPr="009B4858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E7778">
        <w:rPr>
          <w:rFonts w:ascii="標楷體" w:eastAsia="標楷體" w:hAnsi="標楷體" w:hint="eastAsia"/>
          <w:b/>
          <w:sz w:val="28"/>
          <w:szCs w:val="28"/>
        </w:rPr>
        <w:t>健康體育</w:t>
      </w:r>
      <w:r w:rsidRPr="009B4858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3"/>
        <w:gridCol w:w="1595"/>
        <w:gridCol w:w="1596"/>
        <w:gridCol w:w="1598"/>
        <w:gridCol w:w="2667"/>
        <w:gridCol w:w="528"/>
        <w:gridCol w:w="1598"/>
      </w:tblGrid>
      <w:tr w:rsidR="00713ADA" w:rsidRPr="009B4858" w:rsidTr="00A41D4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49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9B4858" w:rsidRDefault="00713AD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bookmarkStart w:id="0" w:name="_GoBack"/>
            <w:r w:rsidR="000C03B6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bookmarkEnd w:id="0"/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654AC6" w:rsidRPr="009B485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279B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20681A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9B4858" w:rsidRDefault="00713ADA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9B485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9B4858" w:rsidTr="00A41D4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90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9B4858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20681A" w:rsidRPr="009B4858" w:rsidTr="005A4761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4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bottom"/>
          </w:tcPr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探討新環境帶來的生活改變。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分享自己面對新環境的感受與想法。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說出自己適應新環境的策略。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探討自身的策略對適應新環境的成效為何。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能順應環境的需求提出有效的解決策略。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能省思適應策略的合宜性，並願意改變調整。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利用問題解決法來分析問題成因，並提出多元的解決策略。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願意嘗試合宜的適應策略，解決生活中的困境。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利用策略解決問題，並應用在生活中不同的層面。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實踐執行計畫並自我檢核執行的成效。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體驗後，能歸納並統整面對新環境所需要具備的能力及態度。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覺察自己的壓力源。</w:t>
            </w:r>
          </w:p>
          <w:p w:rsidR="0020681A" w:rsidRPr="00C4109F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從體驗活動中思考累積壓力對個體的影響。</w:t>
            </w:r>
          </w:p>
          <w:p w:rsidR="0020681A" w:rsidRDefault="0020681A" w:rsidP="0020681A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/>
                <w:color w:val="000000"/>
                <w:sz w:val="20"/>
              </w:rPr>
            </w:pPr>
            <w:r w:rsidRPr="00C4109F">
              <w:rPr>
                <w:rFonts w:ascii="標楷體" w:eastAsia="標楷體" w:hAnsi="標楷體" w:hint="eastAsia"/>
                <w:color w:val="000000"/>
                <w:sz w:val="20"/>
              </w:rPr>
              <w:t>分享自己面對壓力時的感受、想法及應對的方式。</w:t>
            </w:r>
          </w:p>
          <w:p w:rsidR="00A62C93" w:rsidRPr="0020681A" w:rsidRDefault="0020681A" w:rsidP="00A62C93">
            <w:pPr>
              <w:numPr>
                <w:ilvl w:val="0"/>
                <w:numId w:val="10"/>
              </w:numPr>
              <w:tabs>
                <w:tab w:val="left" w:pos="336"/>
              </w:tabs>
              <w:ind w:left="284" w:hanging="284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2C93">
              <w:rPr>
                <w:rFonts w:ascii="標楷體" w:eastAsia="標楷體" w:hAnsi="標楷體" w:hint="eastAsia"/>
                <w:color w:val="000000"/>
                <w:sz w:val="20"/>
              </w:rPr>
              <w:t>從氣球打氣的體驗活動，了解過多壓力對個體的影響。</w:t>
            </w:r>
          </w:p>
        </w:tc>
      </w:tr>
      <w:tr w:rsidR="00A41D4F" w:rsidRPr="009B4858" w:rsidTr="00A41D4F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4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41D4F" w:rsidRPr="009B4858" w:rsidRDefault="00A41D4F" w:rsidP="00A41D4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A41D4F" w:rsidRPr="009B4858" w:rsidTr="00A41D4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週次</w:t>
            </w:r>
          </w:p>
        </w:tc>
        <w:tc>
          <w:tcPr>
            <w:tcW w:w="543" w:type="dxa"/>
            <w:tcBorders>
              <w:top w:val="thinThickLargeGap" w:sz="8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相對應能力指標之活動名稱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單元學習目標</w:t>
            </w:r>
          </w:p>
        </w:tc>
        <w:tc>
          <w:tcPr>
            <w:tcW w:w="2667" w:type="dxa"/>
            <w:tcBorders>
              <w:top w:val="thinThickLargeGap" w:sz="8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重大</w:t>
            </w:r>
          </w:p>
          <w:p w:rsidR="00A41D4F" w:rsidRPr="009B4858" w:rsidRDefault="00A41D4F" w:rsidP="00A41D4F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  <w:tc>
          <w:tcPr>
            <w:tcW w:w="52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節數</w:t>
            </w:r>
          </w:p>
        </w:tc>
        <w:tc>
          <w:tcPr>
            <w:tcW w:w="1598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評量</w:t>
            </w:r>
          </w:p>
          <w:p w:rsidR="00A41D4F" w:rsidRPr="009B4858" w:rsidRDefault="00A41D4F" w:rsidP="00A41D4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方式</w:t>
            </w:r>
          </w:p>
        </w:tc>
      </w:tr>
      <w:tr w:rsidR="002279B7" w:rsidRPr="009B4858" w:rsidTr="00A41D4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9B4858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9B485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第一週</w:t>
            </w:r>
          </w:p>
        </w:tc>
        <w:tc>
          <w:tcPr>
            <w:tcW w:w="543" w:type="dxa"/>
            <w:vAlign w:val="center"/>
          </w:tcPr>
          <w:p w:rsidR="002279B7" w:rsidRPr="009B4858" w:rsidRDefault="002279B7" w:rsidP="002279B7">
            <w:pP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4B0DDC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8/2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</w:t>
            </w:r>
            <w:r w:rsidRPr="004B0DDC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～8/27</w:t>
            </w:r>
          </w:p>
        </w:tc>
        <w:tc>
          <w:tcPr>
            <w:tcW w:w="9582" w:type="dxa"/>
            <w:gridSpan w:val="6"/>
            <w:tcBorders>
              <w:right w:val="thickThinSmallGap" w:sz="12" w:space="0" w:color="auto"/>
            </w:tcBorders>
            <w:vAlign w:val="center"/>
          </w:tcPr>
          <w:p w:rsidR="002279B7" w:rsidRPr="009B4858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4858">
              <w:rPr>
                <w:rFonts w:ascii="標楷體" w:eastAsia="標楷體" w:hAnsi="標楷體"/>
              </w:rPr>
              <w:t>開學準備週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jc w:val="both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8/28～9/3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一、迎向新生活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1.適應新環境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1.探討新環境帶來的生活改變。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2.分享自己面對新環境的感受與想法。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3.說出自己適應新環境的策略。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4.探討自身的策略對適應新環境的成效為何。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5.能順應環境的需求提出有效的解決策略。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6.能省思適應策略的合宜性，並願意改變調整。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三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jc w:val="both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9/4～9/10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一、迎向新生活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1.適應新環境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1.探討新環境帶來的生活改變。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2.分享自己面對新環境的感受與想法。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3.說出自己適應</w:t>
            </w: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新環境的策略。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4.探討自身的策略對適應新環境的成效為何。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5.能順應環境的需求提出有效的解決策略。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6.能省思適應策略的合宜性，並願意改變調整。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四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jc w:val="both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9/11～9/17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一、迎向新生活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2.實踐好方法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1.利用問題解決法來分析問題成因，並提出多元的解決策略。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2.願意嘗試合宜的適應策略，解決生活中的困境。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3.利用問題解決策略，並應用在生活中不同的層面。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五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jc w:val="both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9/18～9/24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一、迎向新生活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2.實踐好方法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1.利用問題解決策略，並應用在生活中不同的層面。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2.實踐執行計畫並自我檢核執行的成效。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3.體驗後，能歸納並統整面對新環境所需要具備的能力及態度。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六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jc w:val="both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9/25～10/1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1-3-4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覺察自己的壓力來源與狀態，並能正向思考。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二、正向思考的力量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1.我的抗壓力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1.覺察自己的壓力源。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2.從體驗活動中思考累積壓力對個體的影響。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3.分享自己面對壓力時的感受、想法及應對的方式。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8F5C31" w:rsidRDefault="002279B7" w:rsidP="002279B7">
            <w:pPr>
              <w:pStyle w:val="a6"/>
              <w:ind w:left="22" w:hangingChars="11" w:hanging="22"/>
              <w:rPr>
                <w:rFonts w:ascii="標楷體" w:eastAsia="標楷體" w:hAnsi="標楷體" w:hint="eastAsia"/>
                <w:color w:val="000000"/>
                <w:sz w:val="20"/>
                <w:szCs w:val="20"/>
                <w:lang w:val="en-US" w:eastAsia="zh-TW"/>
              </w:rPr>
            </w:pPr>
            <w:r w:rsidRPr="008F5C31">
              <w:rPr>
                <w:rFonts w:ascii="標楷體" w:eastAsia="標楷體" w:hAnsi="標楷體"/>
                <w:color w:val="000000"/>
                <w:sz w:val="20"/>
                <w:szCs w:val="20"/>
                <w:lang w:val="en-US" w:eastAsia="zh-TW"/>
              </w:rPr>
              <w:t>2-3-3認識不同性別者處理情緒的方法，採取合宜的表達方式。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七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jc w:val="both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10/2～10/8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1-3-4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覺察自己的壓力來源與狀態，並能正向思考。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二、正向思考的力量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1.我的抗壓力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1.從氣球打氣的體驗活動，了解過多壓力對個體的影響。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2.從多元的抒壓體驗活動中學習抒壓的方法。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3.找出適合自己的抒壓方式，並避免不合宜的抒壓方式。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8F5C31" w:rsidRDefault="002279B7" w:rsidP="002279B7">
            <w:pPr>
              <w:pStyle w:val="a6"/>
              <w:ind w:left="22" w:hangingChars="11" w:hanging="22"/>
              <w:rPr>
                <w:rFonts w:ascii="標楷體" w:eastAsia="標楷體" w:hAnsi="標楷體" w:hint="eastAsia"/>
                <w:color w:val="000000"/>
                <w:sz w:val="20"/>
                <w:szCs w:val="20"/>
                <w:lang w:val="en-US" w:eastAsia="zh-TW"/>
              </w:rPr>
            </w:pPr>
            <w:r w:rsidRPr="008F5C31">
              <w:rPr>
                <w:rFonts w:ascii="標楷體" w:eastAsia="標楷體" w:hAnsi="標楷體"/>
                <w:color w:val="000000"/>
                <w:sz w:val="20"/>
                <w:szCs w:val="20"/>
                <w:lang w:val="en-US" w:eastAsia="zh-TW"/>
              </w:rPr>
              <w:t>2-3-3認識不同性別者處理情緒的方法，採取合宜的表達方式。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八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10/9～10/15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1-3-4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覺察自己的壓力來源與狀態，並能正向思考。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二、正向思考的力量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2.正向的力量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1.透過課本圖例去發現，即使面對相同情境，每個人的想法卻可能不同。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2.分析正、負面想法對情緒造成的影響。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3.在演練中釐清自己是屬於抱怨者或是正向思考者。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4.從名人範例分析，了解正向思考對個人的影響。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5.完成「正向思考訪問單」，分享正向楷模面對困境的積極態度。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6.能運用正向思考、問題解決及抒壓等方式，實際運用在生活當中。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/>
                <w:color w:val="000000"/>
                <w:sz w:val="20"/>
              </w:rPr>
              <w:t>2-3-3認識不同性別者處理情緒的方法，採取合宜的表達方式。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九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10/16～10/22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三、欣賞你我他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1.學習欣賞讚美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1.學習欣賞他人的優點。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2.學習表達真誠的方式。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3.學習對他人表達真誠的讚美或肯定。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1-3-2認知次文化對身體意象的影響。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1-3-4理解性別特質的多元面貌。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1-3-5認識不同性別者的成就與貢獻。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10/23～10/29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三、欣賞你我他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2.接納合理意見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1.學習了解他人的想法。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2.學習利用溝通、協調與接納完成團體目標。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1-3-2認知次文化對身體意象的影響。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1-3-4理解性別特質的多元面貌。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1-3-5認識不同性別者的成就與貢獻。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十一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10/30～11/5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三、欣賞你我他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2.接納合理意見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1.學習利用溝通、協調與接納完成團體目標。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2.學習接納他人合理的想法與意見。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1-3-2認知次文化對身體意象的影響。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1-3-4理解性別特質的多元面貌。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1-3-5認識不同性別者的成就與貢獻。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11/6～11/12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四、團體中的我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1.角色知多少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1.能了解自己在團體中的行為表現。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2.能了解自己在團體分工中所扮演的角色。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3.能分辨自己與他人角色的異同。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4.能協助阻礙團</w:t>
            </w: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體角色，共同為團體目標努力。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3-3-3表達對社區公共事務的看法，不受性別限制。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十三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11/13～11/19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四、團體中的我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2.合宜的表現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1.能了解自己扮演團體角色的困境。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2.能了解自己在團體中的行為表現。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3-3-3表達對社區公共事務的看法，不受性別限制。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十四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11/20～11/26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四、團體中的我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2.合宜的表現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1.能了解自己扮演團體角色的困境。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2.能了解自己在團體中的行為表現。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3.能了解影響個人在團體中表現的約束力。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3-3-3表達對社區公共事務的看法，不受性別限制。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十五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11/27～12/3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四、團體中的我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2.合宜的表現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1.能了解影響個人在團體中表現的約束力。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2.能省思自己為團體做的事情。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3-3-3表達對社區公共事務的看法，不受性別限制。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十六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12/4～12/10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五、戶外活動任我行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1.行前筆記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1.討論戶外活動的類型和特色。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2.利用各種資源來進行戶外活動的行前準備工作。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3.學習分工合作來策畫戶外活動。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十七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12/11～12/17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五、戶外活動任我行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1.行前筆記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1.學習分工合作來策畫戶外活動。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2.了解戶外活動中的注意事項。</w:t>
            </w:r>
          </w:p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3.討論小組分工檢核項目。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4.準備戶外活動背包個人物品。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十八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12/18～12/24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五、戶外活動任我行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2.戶外探索之旅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探索自然與人文景觀。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E362F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十九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12/25～12/31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五、戶外活動任我行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2.戶外探索之旅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1.檢視戶外探索之旅的發現。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2.討論並準備戶外探索展的內容。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62F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第二十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1/1～1/7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五、戶外活動任我行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3.戶外探索大發現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1.討論自然與人文景觀的問題及改善方法。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2.探討和諧的人文與自然環境。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279B7" w:rsidRPr="005E362F" w:rsidRDefault="002279B7" w:rsidP="002279B7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第二十一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1/8～1/14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五、戶外活動任我行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3.戶外探索大發現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討論尊重自然與人文景觀的做法。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2279B7" w:rsidRPr="009B4858" w:rsidTr="005E36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</w:tcPr>
          <w:p w:rsidR="002279B7" w:rsidRPr="005E362F" w:rsidRDefault="002279B7" w:rsidP="002279B7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第二十二</w:t>
            </w:r>
          </w:p>
          <w:p w:rsidR="002279B7" w:rsidRPr="005E362F" w:rsidRDefault="002279B7" w:rsidP="002279B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2279B7" w:rsidRPr="005E362F" w:rsidRDefault="002279B7" w:rsidP="002279B7">
            <w:pPr>
              <w:ind w:hanging="2"/>
              <w:rPr>
                <w:rFonts w:ascii="標楷體" w:eastAsia="標楷體" w:hAnsi="標楷體" w:hint="eastAsia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6"/>
                <w:szCs w:val="18"/>
              </w:rPr>
              <w:t>1/15～1/20</w:t>
            </w:r>
          </w:p>
        </w:tc>
        <w:tc>
          <w:tcPr>
            <w:tcW w:w="1595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5E362F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</w:tcPr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t>五、戶外活動任我行</w:t>
            </w:r>
            <w:r w:rsidRPr="005E362F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3.戶外探索大發現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討論尊重自然與人文景觀的做法。</w:t>
            </w:r>
          </w:p>
        </w:tc>
        <w:tc>
          <w:tcPr>
            <w:tcW w:w="2667" w:type="dxa"/>
          </w:tcPr>
          <w:p w:rsidR="002279B7" w:rsidRPr="005E362F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2279B7" w:rsidRPr="005E362F" w:rsidRDefault="002279B7" w:rsidP="002279B7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E362F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2279B7" w:rsidRPr="005E362F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62F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2279B7" w:rsidRPr="005E362F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5E362F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5E362F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</w:tbl>
    <w:p w:rsidR="003C1138" w:rsidRPr="009B4858" w:rsidRDefault="003C1138">
      <w:pPr>
        <w:rPr>
          <w:rFonts w:ascii="標楷體" w:eastAsia="標楷體" w:hAnsi="標楷體"/>
          <w:szCs w:val="24"/>
        </w:rPr>
      </w:pPr>
      <w:r w:rsidRPr="009B4858">
        <w:rPr>
          <w:rFonts w:ascii="標楷體" w:eastAsia="標楷體" w:hAnsi="標楷體"/>
          <w:szCs w:val="24"/>
        </w:rPr>
        <w:br w:type="page"/>
      </w:r>
    </w:p>
    <w:tbl>
      <w:tblPr>
        <w:tblW w:w="10489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545"/>
        <w:gridCol w:w="1595"/>
        <w:gridCol w:w="1596"/>
        <w:gridCol w:w="1596"/>
        <w:gridCol w:w="2664"/>
        <w:gridCol w:w="529"/>
        <w:gridCol w:w="1597"/>
      </w:tblGrid>
      <w:tr w:rsidR="003C1138" w:rsidRPr="009B4858" w:rsidTr="007745F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489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9B4858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0C03B6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654AC6" w:rsidRPr="009B485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279B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A6267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9B4858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9B4858" w:rsidTr="007745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89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9B4858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A62671" w:rsidRPr="009B4858" w:rsidTr="007745F4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489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能認識各種天然災害情境。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能探討各種災害情境帶來的危害。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能省思各種災害所帶來的問題。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能探討各種災害的防災知識。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能探討面對各種潛在危險的應變方法。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能在災害發生時，應用聯絡網確保自己之安全並尋求協助。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認識防災物品的用途並調查家庭的防災物品。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能製作家庭防災卡。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能了解學校的防災避難圖。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能檢視教室、校園、社區及居家環境的安全。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能確實做好防災技巧實做演練。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能確實做好檢討防災演練。</w:t>
            </w:r>
          </w:p>
          <w:p w:rsidR="00A62671" w:rsidRPr="009F5332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南一霂.霂..."/>
                <w:color w:val="000000"/>
                <w:sz w:val="20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能省思防災應變演練後的感受。</w:t>
            </w:r>
          </w:p>
          <w:p w:rsidR="00A62671" w:rsidRPr="00A62671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/>
                <w:szCs w:val="24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能認識各種人為危機情境。</w:t>
            </w:r>
          </w:p>
          <w:p w:rsidR="00A62671" w:rsidRPr="009B4858" w:rsidRDefault="00A62671" w:rsidP="00A62671">
            <w:pPr>
              <w:numPr>
                <w:ilvl w:val="0"/>
                <w:numId w:val="11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hint="eastAsia"/>
                <w:szCs w:val="24"/>
              </w:rPr>
            </w:pPr>
            <w:r w:rsidRPr="009F5332">
              <w:rPr>
                <w:rFonts w:ascii="標楷體" w:eastAsia="標楷體" w:hAnsi="標楷體" w:cs="南一霂.霂..." w:hint="eastAsia"/>
                <w:color w:val="000000"/>
                <w:sz w:val="20"/>
              </w:rPr>
              <w:t>能探討各種人為危機所帶來的影響。</w:t>
            </w:r>
          </w:p>
        </w:tc>
      </w:tr>
      <w:tr w:rsidR="00A62671" w:rsidRPr="009B4858" w:rsidTr="007745F4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489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62671" w:rsidRPr="009B4858" w:rsidRDefault="00A62671" w:rsidP="00A6267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A62671" w:rsidRPr="009B4858" w:rsidTr="007745F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7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週次</w:t>
            </w:r>
          </w:p>
        </w:tc>
        <w:tc>
          <w:tcPr>
            <w:tcW w:w="545" w:type="dxa"/>
            <w:tcBorders>
              <w:top w:val="thinThickLargeGap" w:sz="8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相對應能力指標之活動名稱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單元學習目標</w:t>
            </w:r>
          </w:p>
        </w:tc>
        <w:tc>
          <w:tcPr>
            <w:tcW w:w="2664" w:type="dxa"/>
            <w:tcBorders>
              <w:top w:val="thinThickLargeGap" w:sz="8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重大</w:t>
            </w:r>
          </w:p>
          <w:p w:rsidR="00A62671" w:rsidRPr="009B4858" w:rsidRDefault="00A62671" w:rsidP="00A62671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  <w:tc>
          <w:tcPr>
            <w:tcW w:w="529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節數</w:t>
            </w:r>
          </w:p>
        </w:tc>
        <w:tc>
          <w:tcPr>
            <w:tcW w:w="1597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評量</w:t>
            </w:r>
          </w:p>
          <w:p w:rsidR="00A62671" w:rsidRPr="009B4858" w:rsidRDefault="00A62671" w:rsidP="00A6267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方式</w:t>
            </w:r>
          </w:p>
        </w:tc>
      </w:tr>
      <w:tr w:rsidR="002279B7" w:rsidRPr="009B4858" w:rsidTr="007745F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9B4858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9B485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第一週</w:t>
            </w:r>
          </w:p>
        </w:tc>
        <w:tc>
          <w:tcPr>
            <w:tcW w:w="545" w:type="dxa"/>
            <w:vAlign w:val="center"/>
          </w:tcPr>
          <w:p w:rsidR="002279B7" w:rsidRPr="009B4858" w:rsidRDefault="002279B7" w:rsidP="002279B7">
            <w:pPr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w w:val="90"/>
                <w:sz w:val="18"/>
                <w:szCs w:val="18"/>
              </w:rPr>
              <w:t>2</w:t>
            </w:r>
            <w:r w:rsidRPr="001D00ED">
              <w:rPr>
                <w:rFonts w:ascii="標楷體" w:eastAsia="標楷體" w:hAnsi="標楷體" w:hint="eastAsia"/>
                <w:bCs/>
                <w:color w:val="000000"/>
                <w:w w:val="9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Cs/>
                <w:color w:val="000000"/>
                <w:w w:val="90"/>
                <w:sz w:val="18"/>
                <w:szCs w:val="18"/>
              </w:rPr>
              <w:t>5</w:t>
            </w:r>
            <w:r w:rsidRPr="001D00ED">
              <w:rPr>
                <w:rFonts w:ascii="標楷體" w:eastAsia="標楷體" w:hAnsi="標楷體" w:hint="eastAsia"/>
                <w:bCs/>
                <w:color w:val="000000"/>
                <w:w w:val="90"/>
                <w:sz w:val="18"/>
                <w:szCs w:val="18"/>
              </w:rPr>
              <w:t>～2/</w:t>
            </w:r>
            <w:r>
              <w:rPr>
                <w:rFonts w:ascii="標楷體" w:eastAsia="標楷體" w:hAnsi="標楷體" w:hint="eastAsia"/>
                <w:bCs/>
                <w:color w:val="000000"/>
                <w:w w:val="90"/>
                <w:sz w:val="18"/>
                <w:szCs w:val="18"/>
              </w:rPr>
              <w:t>11</w:t>
            </w:r>
          </w:p>
        </w:tc>
        <w:tc>
          <w:tcPr>
            <w:tcW w:w="9577" w:type="dxa"/>
            <w:gridSpan w:val="6"/>
            <w:tcBorders>
              <w:right w:val="thickThinSmallGap" w:sz="12" w:space="0" w:color="auto"/>
            </w:tcBorders>
            <w:vAlign w:val="center"/>
          </w:tcPr>
          <w:p w:rsidR="002279B7" w:rsidRPr="009B4858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4858">
              <w:rPr>
                <w:rFonts w:ascii="標楷體" w:eastAsia="標楷體" w:hAnsi="標楷體"/>
              </w:rPr>
              <w:t>開學準備週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二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12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一、防災小英雄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1.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天然災害知多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少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1.能認識各種天然災害情境。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2.能探討各種災害情境帶來的危害。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南一......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3.能省思各種災害所帶來的問題。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2-3-9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瞭解人人都享有人身自主權、教育權、工作權、財產權等權益，不受性別的限制。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南一......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4-3-2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瞭解海嘯形成的原因、影響及應變方法。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三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2/19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2/25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一、防災小英雄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防災我也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行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1.能探討各種災害的防災知識。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2.能探討面對各種潛在危險的應變方法。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3.能在災害發生時，應用聯絡網確保自己之安全並尋求協助。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4.認識防災物品的用途並調查家庭的防災物品。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南一......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5.能製作家庭防災卡。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2-3-9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瞭解人人都享有人身自主權、教育權、工作權、財產權等權益，不受性別的限制。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4-3-2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瞭解海嘯形成的原因、影響及應變方法。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四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2/26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3/4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一、防災小英雄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防災我也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行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1.能了解學校的防災避難圖。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2.能檢視教室、校園、社區及居家環境的安全。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3.能確實做好防災技巧實做演練。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4.能確實做好檢討防災演練。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5.能省思防災應變演練後的感受。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2-3-9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瞭解人人都享有人身自主權、教育權、工作權、財產權等權益，不受性別的限制。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4-3-2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瞭解海嘯形成的原因、影響及應變方法。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五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～3/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2-3-4熟悉各種社會資源與支援系統，並分享如何運用資源幫助自己與他人。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二、危機總動員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1.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小心人為的危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機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1.能認識各種人為危機情境。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2.能探討各種人為危機所帶來的影響。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3.能知道人為危機的避免方式。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4.能知道「心情不好」危機與求助方式。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◎資訊教育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4-3-5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能利用搜尋引擎及搜尋技巧尋找合適的網路資源。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3-3-2參與團體活動與事務，不受性別的限制。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3-3-3表達對社區公共事務的看法，不受性別限制。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1-3-5搜尋保障權利及救援系統之資訊，維護並爭取基本人權。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62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六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3/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12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～3/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2-3-4熟悉各種社會資源與支援系統，並分享如何運用資源幫助自己與他人。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二、危機總動員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共同來化解危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機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1.能認識專業資源協助的單位。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2.能探討詐騙的情境並知道如何求證。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◎資訊教育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4-3-5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能利用搜尋引擎及搜尋技巧尋找合適的網路資源。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3-3-2參與團體活動與事務，不受性別的限制。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3-3-3表達對社區公共事務的看法，不受性別限制。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1-3-5搜尋保障權利及救援系統之資訊，維護並爭取基本人權。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七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3/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19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3/25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2-3-4熟悉各種社會資源與支援系統，並分享如何運用資源幫助自己與他人。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二、危機總動員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共同來化解危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機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1.能探討食品安全問題。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2.能知道如何運用專業資源來為食品安全把關。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3.能省思人為危機應變與尋求專業資源演練後的感受。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◎資訊教育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4-3-5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能利用搜尋引擎及搜尋技巧尋找合適的網路資源。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3-3-2參與團體活動與事務，不受性別的限制。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3-3-3表達對社區公共事務的看法，不受性別限制。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2279B7" w:rsidRPr="005053BE" w:rsidRDefault="002279B7" w:rsidP="002279B7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1-3-5搜尋保障權利及救援系統之資訊，維護並爭取基本人權。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八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3/26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三、人際圓舞曲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1.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欣賞的魔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力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1.發表當他人的行為或特質跟自己不一樣時，所採取的應對方式及態度。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2.探討當自己跟別人不一樣時，希望被對待的方式。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理解性別特質的多元面貌。2-3-2學習在性別互動中，展現自我的特色。</w:t>
            </w:r>
          </w:p>
          <w:p w:rsidR="002279B7" w:rsidRPr="005053BE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2-3-3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認識不同性別者處理情緒的方法，採取合宜的表達方式。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尊重不同性別者在溝通過程中有平等表達的權利。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2-3-2瞭解穿著與人際溝通的關係。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九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～4/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南一......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三、人際圓舞曲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1.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欣賞的魔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力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1.以訪問或觀察的方式探究他人行為背後的原因。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2.從他人的行為中找出其特質及優點。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3.分享自己對他人表達欣賞的方法。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4.練習觀察周邊他人行為，以欣賞的眼光去和對方互動。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5.能說出實踐欣賞他人之行動帶給自己的感受與想法。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理解性別特質的多元面貌。2-3-2學習在性別互動中，展現自我的特色。</w:t>
            </w:r>
          </w:p>
          <w:p w:rsidR="002279B7" w:rsidRPr="005053BE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2-3-3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認識不同性別者處理情緒的方法，採取合宜的表達方式。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尊重不同性別者在溝通過程中有平等表達的權利。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2-3-2瞭解穿著與人際溝通的關係。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4/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9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～4/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三、人際圓舞曲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接納的智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慧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1.透過圖例討論，發現人們容易對人、事有主觀的判斷。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2.討論人我之間容易產生誤會或缺乏包容的原因。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3.分享面對他人不同特質或行為時，可採取的合宜相處方式。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理解性別特質的多元面貌。2-3-2學習在性別互動中，展現自我的特色。</w:t>
            </w:r>
          </w:p>
          <w:p w:rsidR="002279B7" w:rsidRPr="005053BE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2-3-3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認識不同性別者處理情緒的方法，採取合宜的表達方式。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尊重不同性別者在溝通過程中有平等表達的權利。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2-3-2瞭解穿著與人際溝通的關係。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十一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4/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16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4/22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三、人際圓舞曲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接納的智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慧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1.討論即使拒絕他人要求，仍可透過合宜的方式讓對方感受到接納。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4.討論被拒絕時會出現的情緒及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想法並能自我檢討自己要求是否合理。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8.練習被拒絕時，能展現的合宜態度及行為。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理解性別特質的多元面貌。2-3-2學習在性別互動中，展現自我的特色。</w:t>
            </w:r>
          </w:p>
          <w:p w:rsidR="002279B7" w:rsidRPr="005053BE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2-3-3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認識不同性別者處理情緒的方法，採取合宜的表達方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尊重不同性別者在溝通過程中有平等表達的權利。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2-3-2瞭解穿著與人際溝通的關係。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十二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4/23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4/29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3-3-1以合宜的態度與人相處，並能有效的處理人際互動的問題。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四、你我好關係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1.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友善的互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動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1.透過角色樹活動，探討並省思自己的人際關係。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2.探討造成人際現況的原因。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3.分享不被友善對待的經驗。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4.探討出現不友善行為的可能因素。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5.討論面對不友善對待時，所能採取的合宜應對方式。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6.擬定班級共同約定，創造友善環境。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理解性別特質的多元面貌。2-3-2學習在性別互動中，展現自我的特色。</w:t>
            </w:r>
          </w:p>
          <w:p w:rsidR="002279B7" w:rsidRPr="005053BE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2-3-3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認識不同性別者處理情緒的方法，採取合宜的表達方式。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尊重不同性別者在溝通過程中有平等表達的權利。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2-3-2瞭解穿著與人際溝通的關係。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十三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30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3-3-1以合宜的態度與人相處，並能有效的處理人際互動的問題。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四、你我好關係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關係的修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復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1.分享自己是否曾在無心狀況下造成他人損失或受負面影響的經驗。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2.分享自己道歉的經驗（主動道歉或是接受道歉）。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3.探究受害者的感受，了解自身行為對他人造成的傷害。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4.能誠懇道歉並做出彌補行動。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5.演練道歉的處理方式並省思自己的表現。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理解性別特質的多元面貌。2-3-2學習在性別互動中，展現自我的特色。</w:t>
            </w:r>
          </w:p>
          <w:p w:rsidR="002279B7" w:rsidRPr="005053BE" w:rsidRDefault="002279B7" w:rsidP="002279B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2-3-3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認識不同性別者處理情緒的方法，採取合宜的表達方式。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尊重不同性別者在溝通過程中有平等表達的權利。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2-3-2瞭解穿著與人際溝通的關係。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十四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5/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7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～5/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1.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時間規畫的重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要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能具備對時間感知的能力。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十五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5/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14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1.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時間規畫的重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要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1.能善用零碎時間。</w:t>
            </w:r>
          </w:p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2.能列出生活中的待辦清單。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十六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21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5/27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做個時間達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人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1.檢視影響自己時間規畫的因素。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2.判斷事情的輕重緩急。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十七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5/28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2.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做個時間達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人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時間規畫的實踐與檢討。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十八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～6/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3.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錢到哪裡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去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建立理性的消費態度。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053BE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十九</w:t>
            </w: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6/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11</w:t>
            </w:r>
            <w:r w:rsidRPr="00961BF8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～6/</w:t>
            </w: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3.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錢到哪裡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去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1.建立理性的消費態度。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2.認識記帳。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053BE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6/18～6/24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4.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理財計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畫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認識儲蓄與投資。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053BE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2279B7" w:rsidRPr="009B4858" w:rsidTr="005053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第二十一週</w:t>
            </w:r>
          </w:p>
        </w:tc>
        <w:tc>
          <w:tcPr>
            <w:tcW w:w="545" w:type="dxa"/>
            <w:vAlign w:val="center"/>
          </w:tcPr>
          <w:p w:rsidR="002279B7" w:rsidRPr="005053BE" w:rsidRDefault="002279B7" w:rsidP="002279B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w w:val="90"/>
                <w:sz w:val="18"/>
                <w:szCs w:val="18"/>
              </w:rPr>
            </w:pPr>
            <w:r w:rsidRPr="00961BF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6/25～6/30</w:t>
            </w:r>
          </w:p>
        </w:tc>
        <w:tc>
          <w:tcPr>
            <w:tcW w:w="1595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53BE">
                <w:rPr>
                  <w:rFonts w:ascii="標楷體" w:eastAsia="標楷體" w:hAnsi="標楷體" w:hint="eastAsia"/>
                  <w:color w:val="000000"/>
                  <w:sz w:val="20"/>
                </w:rPr>
                <w:t>2-3-1</w:t>
              </w:r>
            </w:smartTag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sz w:val="20"/>
              </w:rPr>
            </w:pP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五、生活管理師</w:t>
            </w:r>
            <w:r w:rsidRPr="005053BE">
              <w:rPr>
                <w:rFonts w:ascii="標楷體" w:eastAsia="標楷體" w:hAnsi="標楷體" w:cs="Arial"/>
                <w:color w:val="000000"/>
                <w:sz w:val="20"/>
              </w:rPr>
              <w:br/>
              <w:t>4.</w:t>
            </w:r>
            <w:r w:rsidRPr="005053BE">
              <w:rPr>
                <w:rFonts w:ascii="標楷體" w:eastAsia="標楷體" w:hAnsi="標楷體" w:cs="細明體" w:hint="eastAsia"/>
                <w:color w:val="000000"/>
                <w:sz w:val="20"/>
              </w:rPr>
              <w:t>理財計</w:t>
            </w:r>
            <w:r w:rsidRPr="005053BE">
              <w:rPr>
                <w:rFonts w:ascii="標楷體" w:eastAsia="標楷體" w:hAnsi="標楷體" w:cs="Arial" w:hint="eastAsia"/>
                <w:color w:val="000000"/>
                <w:sz w:val="20"/>
              </w:rPr>
              <w:t>畫</w:t>
            </w:r>
          </w:p>
        </w:tc>
        <w:tc>
          <w:tcPr>
            <w:tcW w:w="1596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培養金錢規畫的能力。</w:t>
            </w:r>
          </w:p>
        </w:tc>
        <w:tc>
          <w:tcPr>
            <w:tcW w:w="2664" w:type="dxa"/>
          </w:tcPr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2279B7" w:rsidRPr="005053BE" w:rsidRDefault="002279B7" w:rsidP="002279B7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t>3-3-5運用消費知能選購合適的物品。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</w:rPr>
              <w:cr/>
              <w:t>◎生涯發展教育</w:t>
            </w:r>
          </w:p>
          <w:p w:rsidR="002279B7" w:rsidRPr="005053BE" w:rsidRDefault="002279B7" w:rsidP="002279B7">
            <w:pPr>
              <w:pStyle w:val="Pa4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5053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培養規劃及運用時間的能力。</w:t>
            </w:r>
          </w:p>
        </w:tc>
        <w:tc>
          <w:tcPr>
            <w:tcW w:w="529" w:type="dxa"/>
            <w:vAlign w:val="center"/>
          </w:tcPr>
          <w:p w:rsidR="002279B7" w:rsidRPr="005053BE" w:rsidRDefault="002279B7" w:rsidP="002279B7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053BE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2279B7" w:rsidRPr="005053BE" w:rsidRDefault="002279B7" w:rsidP="002279B7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053B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2279B7" w:rsidRPr="005053BE" w:rsidRDefault="002279B7" w:rsidP="002279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53BE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</w:tbl>
    <w:p w:rsidR="00713ADA" w:rsidRPr="009B4858" w:rsidRDefault="00713ADA">
      <w:pPr>
        <w:rPr>
          <w:rFonts w:ascii="標楷體" w:eastAsia="標楷體" w:hAnsi="標楷體" w:hint="eastAsia"/>
          <w:szCs w:val="24"/>
        </w:rPr>
      </w:pPr>
    </w:p>
    <w:sectPr w:rsidR="00713ADA" w:rsidRPr="009B4858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EBF" w:rsidRDefault="00BE1EBF">
      <w:r>
        <w:separator/>
      </w:r>
    </w:p>
  </w:endnote>
  <w:endnote w:type="continuationSeparator" w:id="0">
    <w:p w:rsidR="00BE1EBF" w:rsidRDefault="00B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  <w:font w:name="南一.壟..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隸變-簡">
    <w:charset w:val="86"/>
    <w:family w:val="auto"/>
    <w:pitch w:val="variable"/>
    <w:sig w:usb0="00000001" w:usb1="080F0000" w:usb2="00000010" w:usb3="00000000" w:csb0="00040000" w:csb1="00000000"/>
  </w:font>
  <w:font w:name="南一霂.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EBF" w:rsidRDefault="00BE1EBF">
      <w:r>
        <w:separator/>
      </w:r>
    </w:p>
  </w:footnote>
  <w:footnote w:type="continuationSeparator" w:id="0">
    <w:p w:rsidR="00BE1EBF" w:rsidRDefault="00B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E33"/>
    <w:multiLevelType w:val="hybridMultilevel"/>
    <w:tmpl w:val="41C8E718"/>
    <w:lvl w:ilvl="0" w:tplc="FF6EA4C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BD2F03"/>
    <w:multiLevelType w:val="hybridMultilevel"/>
    <w:tmpl w:val="B2B6A110"/>
    <w:lvl w:ilvl="0" w:tplc="7F3ECAC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D86C9B"/>
    <w:multiLevelType w:val="hybridMultilevel"/>
    <w:tmpl w:val="A3BAC634"/>
    <w:lvl w:ilvl="0" w:tplc="5C1896E8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0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C03B6"/>
    <w:rsid w:val="000C3B38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0681A"/>
    <w:rsid w:val="00211945"/>
    <w:rsid w:val="00215024"/>
    <w:rsid w:val="00222C5A"/>
    <w:rsid w:val="00223D97"/>
    <w:rsid w:val="002279B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5842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4F7C65"/>
    <w:rsid w:val="00500C61"/>
    <w:rsid w:val="00500D45"/>
    <w:rsid w:val="00501DEB"/>
    <w:rsid w:val="005040F8"/>
    <w:rsid w:val="005053BE"/>
    <w:rsid w:val="00514480"/>
    <w:rsid w:val="0052310B"/>
    <w:rsid w:val="00533A85"/>
    <w:rsid w:val="005508DE"/>
    <w:rsid w:val="00582500"/>
    <w:rsid w:val="00597838"/>
    <w:rsid w:val="005A1A81"/>
    <w:rsid w:val="005A4761"/>
    <w:rsid w:val="005D66E8"/>
    <w:rsid w:val="005E362F"/>
    <w:rsid w:val="005E7E79"/>
    <w:rsid w:val="005F7793"/>
    <w:rsid w:val="005F790C"/>
    <w:rsid w:val="0060294C"/>
    <w:rsid w:val="006278E0"/>
    <w:rsid w:val="00630B7D"/>
    <w:rsid w:val="00654AC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6F239E"/>
    <w:rsid w:val="00700649"/>
    <w:rsid w:val="00713ADA"/>
    <w:rsid w:val="007148AA"/>
    <w:rsid w:val="00722435"/>
    <w:rsid w:val="00765279"/>
    <w:rsid w:val="007745F4"/>
    <w:rsid w:val="0078035E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85BE4"/>
    <w:rsid w:val="00893C0E"/>
    <w:rsid w:val="008A4AD8"/>
    <w:rsid w:val="008B7E61"/>
    <w:rsid w:val="008C249A"/>
    <w:rsid w:val="008C548E"/>
    <w:rsid w:val="008C733F"/>
    <w:rsid w:val="008F5C31"/>
    <w:rsid w:val="008F6834"/>
    <w:rsid w:val="008F687F"/>
    <w:rsid w:val="00911A8A"/>
    <w:rsid w:val="00913767"/>
    <w:rsid w:val="00920637"/>
    <w:rsid w:val="009209B3"/>
    <w:rsid w:val="00920C72"/>
    <w:rsid w:val="00930578"/>
    <w:rsid w:val="009310B0"/>
    <w:rsid w:val="0093591A"/>
    <w:rsid w:val="00953BFC"/>
    <w:rsid w:val="00957F4A"/>
    <w:rsid w:val="00960904"/>
    <w:rsid w:val="0096628B"/>
    <w:rsid w:val="00966E62"/>
    <w:rsid w:val="00980CA4"/>
    <w:rsid w:val="009A41DD"/>
    <w:rsid w:val="009B4858"/>
    <w:rsid w:val="009E1186"/>
    <w:rsid w:val="009F0DAF"/>
    <w:rsid w:val="009F4B44"/>
    <w:rsid w:val="009F5ADD"/>
    <w:rsid w:val="00A0727D"/>
    <w:rsid w:val="00A106B4"/>
    <w:rsid w:val="00A14879"/>
    <w:rsid w:val="00A247F2"/>
    <w:rsid w:val="00A2700D"/>
    <w:rsid w:val="00A40B42"/>
    <w:rsid w:val="00A41D4F"/>
    <w:rsid w:val="00A473F2"/>
    <w:rsid w:val="00A50FFB"/>
    <w:rsid w:val="00A526E0"/>
    <w:rsid w:val="00A537B6"/>
    <w:rsid w:val="00A62671"/>
    <w:rsid w:val="00A62C93"/>
    <w:rsid w:val="00A67497"/>
    <w:rsid w:val="00A731DD"/>
    <w:rsid w:val="00A87D08"/>
    <w:rsid w:val="00A9485A"/>
    <w:rsid w:val="00AA5CA0"/>
    <w:rsid w:val="00AA69E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850E1"/>
    <w:rsid w:val="00B96615"/>
    <w:rsid w:val="00B96A63"/>
    <w:rsid w:val="00BA23D2"/>
    <w:rsid w:val="00BB4BA5"/>
    <w:rsid w:val="00BB7EC8"/>
    <w:rsid w:val="00BE1EBF"/>
    <w:rsid w:val="00BE23C5"/>
    <w:rsid w:val="00BE2D17"/>
    <w:rsid w:val="00C17439"/>
    <w:rsid w:val="00C34B9C"/>
    <w:rsid w:val="00C43607"/>
    <w:rsid w:val="00C4381C"/>
    <w:rsid w:val="00C45D9D"/>
    <w:rsid w:val="00CE1572"/>
    <w:rsid w:val="00CE16E2"/>
    <w:rsid w:val="00CE2962"/>
    <w:rsid w:val="00CE7778"/>
    <w:rsid w:val="00D02F32"/>
    <w:rsid w:val="00D0582C"/>
    <w:rsid w:val="00D06558"/>
    <w:rsid w:val="00D07AFF"/>
    <w:rsid w:val="00D14FEC"/>
    <w:rsid w:val="00D20B00"/>
    <w:rsid w:val="00D23FDE"/>
    <w:rsid w:val="00D31AA6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609E1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  <w14:docId w14:val="1B6CD9DD"/>
  <w15:chartTrackingRefBased/>
  <w15:docId w15:val="{C6928C75-C3B3-4599-BFBB-1E3C1AEE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link w:val="a7"/>
    <w:rPr>
      <w:rFonts w:ascii="Times New Roman" w:eastAsia="新細明體" w:hAnsi="Times New Roman"/>
      <w:b/>
      <w:bCs/>
      <w:kern w:val="2"/>
      <w:szCs w:val="24"/>
      <w:lang w:val="x-none" w:eastAsia="x-none"/>
    </w:rPr>
  </w:style>
  <w:style w:type="paragraph" w:styleId="a8">
    <w:name w:val="Plain Text"/>
    <w:basedOn w:val="a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7">
    <w:name w:val="本文 字元"/>
    <w:link w:val="a6"/>
    <w:rsid w:val="00A41D4F"/>
    <w:rPr>
      <w:b/>
      <w:bCs/>
      <w:kern w:val="2"/>
      <w:sz w:val="24"/>
      <w:szCs w:val="24"/>
    </w:rPr>
  </w:style>
  <w:style w:type="paragraph" w:customStyle="1" w:styleId="Pa2">
    <w:name w:val="Pa2"/>
    <w:basedOn w:val="a"/>
    <w:next w:val="a"/>
    <w:uiPriority w:val="99"/>
    <w:rsid w:val="007745F4"/>
    <w:pPr>
      <w:autoSpaceDE w:val="0"/>
      <w:autoSpaceDN w:val="0"/>
      <w:adjustRightInd w:val="0"/>
      <w:spacing w:line="227" w:lineRule="atLeast"/>
    </w:pPr>
    <w:rPr>
      <w:rFonts w:ascii="FU-BZ" w:eastAsia="FU-BZ" w:hAnsi="Times New Roman"/>
      <w:szCs w:val="24"/>
    </w:rPr>
  </w:style>
  <w:style w:type="paragraph" w:customStyle="1" w:styleId="Pa4">
    <w:name w:val="Pa4"/>
    <w:basedOn w:val="a"/>
    <w:next w:val="a"/>
    <w:uiPriority w:val="99"/>
    <w:rsid w:val="007745F4"/>
    <w:pPr>
      <w:autoSpaceDE w:val="0"/>
      <w:autoSpaceDN w:val="0"/>
      <w:adjustRightInd w:val="0"/>
      <w:spacing w:line="241" w:lineRule="atLeast"/>
    </w:pPr>
    <w:rPr>
      <w:rFonts w:ascii="南一.壟..." w:eastAsia="南一.壟..." w:hAnsi="Times New Roman"/>
      <w:szCs w:val="24"/>
    </w:rPr>
  </w:style>
  <w:style w:type="paragraph" w:customStyle="1" w:styleId="topic12">
    <w:name w:val="topic12"/>
    <w:basedOn w:val="a"/>
    <w:rsid w:val="007745F4"/>
    <w:pPr>
      <w:widowControl/>
      <w:spacing w:before="100" w:beforeAutospacing="1" w:after="100" w:afterAutospacing="1"/>
    </w:pPr>
    <w:rPr>
      <w:rFonts w:ascii="新細明體" w:eastAsia="新細明體" w:hAnsi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</cp:revision>
  <cp:lastPrinted>2020-04-27T07:51:00Z</cp:lastPrinted>
  <dcterms:created xsi:type="dcterms:W3CDTF">2022-06-29T01:00:00Z</dcterms:created>
  <dcterms:modified xsi:type="dcterms:W3CDTF">2022-06-29T01:00:00Z</dcterms:modified>
</cp:coreProperties>
</file>