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嘉義市港坪國民小學健體領域課程計畫</w:t>
      </w:r>
      <w:r w:rsidDel="00000000" w:rsidR="00000000" w:rsidRPr="00000000">
        <w:rPr>
          <w:rtl w:val="0"/>
        </w:rPr>
      </w:r>
    </w:p>
    <w:tbl>
      <w:tblPr>
        <w:tblStyle w:val="Table1"/>
        <w:tblW w:w="10501.000000000002" w:type="dxa"/>
        <w:jc w:val="left"/>
        <w:tblInd w:w="-1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5"/>
        <w:gridCol w:w="544"/>
        <w:gridCol w:w="2209"/>
        <w:gridCol w:w="1843"/>
        <w:gridCol w:w="1843"/>
        <w:gridCol w:w="2105"/>
        <w:gridCol w:w="568"/>
        <w:gridCol w:w="1024"/>
        <w:tblGridChange w:id="0">
          <w:tblGrid>
            <w:gridCol w:w="365"/>
            <w:gridCol w:w="544"/>
            <w:gridCol w:w="2209"/>
            <w:gridCol w:w="1843"/>
            <w:gridCol w:w="1843"/>
            <w:gridCol w:w="2105"/>
            <w:gridCol w:w="568"/>
            <w:gridCol w:w="1024"/>
          </w:tblGrid>
        </w:tblGridChange>
      </w:tblGrid>
      <w:tr>
        <w:trPr>
          <w:trHeight w:val="641" w:hRule="atLeast"/>
        </w:trPr>
        <w:tc>
          <w:tcPr>
            <w:gridSpan w:val="8"/>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嘉義市港坪國小110學年度第一學期六年級</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健體領域課程計畫</w:t>
            </w:r>
          </w:p>
        </w:tc>
      </w:tr>
      <w:tr>
        <w:trPr>
          <w:trHeight w:val="300" w:hRule="atLeast"/>
        </w:trPr>
        <w:tc>
          <w:tcPr>
            <w:gridSpan w:val="8"/>
            <w:tcBorders>
              <w:top w:color="000000" w:space="0" w:sz="4" w:val="single"/>
              <w:left w:color="000000" w:space="0" w:sz="12" w:val="single"/>
              <w:bottom w:color="000000" w:space="0" w:sz="0" w:val="nil"/>
              <w:right w:color="000000" w:space="0" w:sz="12" w:val="single"/>
            </w:tcBorders>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學習目標</w:t>
            </w:r>
          </w:p>
        </w:tc>
      </w:tr>
      <w:tr>
        <w:trPr>
          <w:trHeight w:val="728" w:hRule="atLeast"/>
        </w:trPr>
        <w:tc>
          <w:tcPr>
            <w:gridSpan w:val="8"/>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1.了解並能遵守籃球比賽基本規則，同時培養團隊活動的合作精神，及提升對基本裁判手勢的了解，藉由籃球規則讓學生更融入賽事，同時培養團</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隊合作默契。</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2.主要目標在練習籃球運動中，上籃、防守及移位步伐、簡易的二對二籃球賽等，期透過活動設計加強學生操控籃球的能力及手眼協調性，提升籃球技能。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3.學習羽球的基本步法及正手擊高遠球。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4.延伸五年級之排球動作技能，增加高手傳球動作，以提升排球動作學習。</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5.在學習低手和高手傳球後，將相關排球技能藉由簡易規則應用在比賽中。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6.透過教育部SH150方案，與身體活動金字塔概念的介紹，引導學生認同運動功能，並能增加每週身體活動量。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7.透過飛盤的學習，發展穩定性和操作性的運動技能，學習身體的控制，同時藉由遊戲或比賽的進行，體驗團體合作的感覺，欣賞自己和他人的表現，發揮運動精神。</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8.體適能遊戲和撐箱跳躍是屬於綜合性的體能性活動，除了表現全身性的控制能力之外，也可以評估自己體適能程度。</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9.從水汙染問題的探討開始，引導學生關心社區水汙染防治計畫，並且在日常生活中節約用水、愛惜水資源。</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10.探討社區垃圾問題並鼓勵學生實地進行調查，為社區的環境品質盡一分心力。</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11.關心地球生態環境就應採取綠色消費行為，不論是食、衣、住、行、娛樂，都應該減少資源的浪費並且讓資源可以循環再使用，避免全球環境問題持續的惡化。</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12.以討論及演練等方式，幫助學生了解成癮物質的危害並學習拒絕的方法。</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13.透過問題解決、腦力激盪、示範與演練等活動，幫助學生認識抒解壓力的方式，學習與壓力和諧共處。</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14.透過案例說明一氧化碳中毒的處理步驟，訓練學生緊急應變的能力。</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15.先透過青春期兩性常見的困擾，引導學生發表自己生長發育的變化，以及對這些變化的感覺，希望學生能用正確的態度面對，並接受成長的喜悅。除此之外還引導學生探討如何向異性表達好感，並學習在團體活動中增進彼此的了解。</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16.提醒學生要培養獨立思考的能力，避免被錯誤的性資訊所誤導。同時要謹記網路交友安全守則，當心網路性陷阱。</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17.讓學生對於愛滋病的防治有正確認知，並培養接納關懷愛滋病患的態度。</w:t>
            </w:r>
          </w:p>
        </w:tc>
      </w:tr>
      <w:tr>
        <w:trPr>
          <w:trHeight w:val="838" w:hRule="atLeast"/>
        </w:trPr>
        <w:tc>
          <w:tcPr>
            <w:gridSpan w:val="8"/>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（二）單元內涵分析</w:t>
            </w:r>
            <w:r w:rsidDel="00000000" w:rsidR="00000000" w:rsidRPr="00000000">
              <w:rPr>
                <w:rtl w:val="0"/>
              </w:rPr>
            </w:r>
          </w:p>
        </w:tc>
      </w:tr>
      <w:tr>
        <w:trPr>
          <w:trHeight w:val="955" w:hRule="atLeast"/>
        </w:trPr>
        <w:tc>
          <w:tcPr>
            <w:tcBorders>
              <w:top w:color="000000" w:space="0" w:sz="8" w:val="single"/>
              <w:left w:color="000000" w:space="0" w:sz="12" w:val="single"/>
              <w:bottom w:color="000000" w:space="0" w:sz="4" w:val="single"/>
            </w:tcBorders>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週次</w:t>
            </w:r>
          </w:p>
        </w:tc>
        <w:tc>
          <w:tcPr>
            <w:tcBorders>
              <w:top w:color="000000" w:space="0" w:sz="8" w:val="single"/>
              <w:bottom w:color="000000" w:space="0" w:sz="4" w:val="single"/>
            </w:tcBorders>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實施時間</w:t>
            </w:r>
          </w:p>
        </w:tc>
        <w:tc>
          <w:tcPr>
            <w:tcBorders>
              <w:top w:color="000000" w:space="0" w:sz="8" w:val="single"/>
              <w:bottom w:color="000000" w:space="0" w:sz="4" w:val="single"/>
            </w:tcBorders>
            <w:vAlign w:val="center"/>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能力指標</w:t>
            </w:r>
          </w:p>
        </w:tc>
        <w:tc>
          <w:tcPr>
            <w:tcBorders>
              <w:top w:color="000000" w:space="0" w:sz="8" w:val="single"/>
              <w:bottom w:color="000000" w:space="0" w:sz="4" w:val="single"/>
            </w:tcBorders>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相對應能力指標之活動名稱</w:t>
            </w:r>
          </w:p>
        </w:tc>
        <w:tc>
          <w:tcPr>
            <w:tcBorders>
              <w:top w:color="000000" w:space="0" w:sz="8" w:val="single"/>
              <w:bottom w:color="000000" w:space="0" w:sz="4" w:val="single"/>
            </w:tcBorders>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單元學習目標</w:t>
            </w:r>
          </w:p>
        </w:tc>
        <w:tc>
          <w:tcPr>
            <w:tcBorders>
              <w:top w:color="000000" w:space="0" w:sz="8" w:val="single"/>
              <w:bottom w:color="000000" w:space="0" w:sz="4"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重大</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議題</w:t>
            </w:r>
          </w:p>
        </w:tc>
        <w:tc>
          <w:tcPr>
            <w:tcBorders>
              <w:top w:color="000000" w:space="0" w:sz="8" w:val="single"/>
              <w:bottom w:color="000000" w:space="0" w:sz="4" w:val="single"/>
              <w:right w:color="000000" w:space="0" w:sz="4" w:val="single"/>
            </w:tcBorders>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節數</w:t>
            </w:r>
          </w:p>
        </w:tc>
        <w:tc>
          <w:tcPr>
            <w:tcBorders>
              <w:top w:color="000000" w:space="0" w:sz="8"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方式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第一週</w:t>
            </w:r>
          </w:p>
        </w:tc>
        <w:tc>
          <w:tcPr>
            <w:tcBorders>
              <w:top w:color="000000" w:space="0" w:sz="4" w:val="single"/>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9/1</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~9/3</w:t>
            </w:r>
          </w:p>
        </w:tc>
        <w:tc>
          <w:tcPr>
            <w:tcBorders>
              <w:top w:color="000000" w:space="0" w:sz="4" w:val="single"/>
            </w:tcBorders>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tc>
        <w:tc>
          <w:tcPr>
            <w:tcBorders>
              <w:top w:color="000000" w:space="0" w:sz="4" w:val="single"/>
            </w:tcBorders>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單元一、馳騁球場</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活動1上籃練習</w:t>
            </w:r>
          </w:p>
        </w:tc>
        <w:tc>
          <w:tcPr>
            <w:tcBorders>
              <w:top w:color="000000" w:space="0" w:sz="4" w:val="single"/>
            </w:tcBorders>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1.學習上籃技能。</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2.能結合運球及傳接球技能做出上籃動作。</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3.了解運球違例動作，以及基本的裁判手勢。</w:t>
            </w:r>
          </w:p>
        </w:tc>
        <w:tc>
          <w:tcPr>
            <w:tcBorders>
              <w:top w:color="000000" w:space="0" w:sz="4" w:val="single"/>
            </w:tcBorders>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【人權教育】1-2-1欣賞、包容個別差異並尊重自己與他人的權利。</w:t>
            </w:r>
          </w:p>
        </w:tc>
        <w:tc>
          <w:tcPr>
            <w:tcBorders>
              <w:top w:color="000000" w:space="0" w:sz="4" w:val="single"/>
              <w:right w:color="000000" w:space="0" w:sz="4" w:val="single"/>
            </w:tcBorders>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課堂問答</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第二週</w:t>
            </w:r>
          </w:p>
        </w:tc>
        <w:tc>
          <w:tcPr>
            <w:tcBorders>
              <w:top w:color="000000" w:space="0" w:sz="4" w:val="single"/>
            </w:tcBorders>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9/6~9/10</w:t>
            </w:r>
          </w:p>
        </w:tc>
        <w:tc>
          <w:tcPr>
            <w:tcBorders>
              <w:top w:color="000000" w:space="0" w:sz="4" w:val="single"/>
            </w:tcBorders>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tc>
        <w:tc>
          <w:tcPr>
            <w:tcBorders>
              <w:top w:color="000000" w:space="0" w:sz="4" w:val="single"/>
            </w:tcBorders>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單元一、馳騁球場</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活動1上籃練習、活動2防守動作與移位步伐</w:t>
            </w:r>
          </w:p>
        </w:tc>
        <w:tc>
          <w:tcPr>
            <w:tcBorders>
              <w:top w:color="000000" w:space="0" w:sz="4" w:val="single"/>
            </w:tcBorders>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 上籃練習</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1.學習上籃技能。</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2.能結合運球及傳接球技能做出上籃動作。</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3.了解運球違例動作，以及基本的裁判手勢。</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防守動作與移位步伐</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1.學習籃球防守動作與熟練移位步伐基本技能。</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2.了解防守常見的犯規動作，以及基本的裁判手勢。</w:t>
            </w:r>
          </w:p>
        </w:tc>
        <w:tc>
          <w:tcPr>
            <w:tcBorders>
              <w:top w:color="000000" w:space="0" w:sz="4" w:val="single"/>
            </w:tcBorders>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【生涯發展教育】2-2-1培養良好的人際互動能力。</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【人權教育】1-2-1欣賞、包容個別差異並尊重自己與他人的權利。</w:t>
            </w:r>
          </w:p>
        </w:tc>
        <w:tc>
          <w:tcPr>
            <w:tcBorders>
              <w:top w:color="000000" w:space="0" w:sz="4" w:val="single"/>
              <w:right w:color="000000" w:space="0" w:sz="4" w:val="single"/>
            </w:tcBorders>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課堂問答</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第三週</w:t>
            </w:r>
          </w:p>
        </w:tc>
        <w:tc>
          <w:tcPr>
            <w:tcBorders>
              <w:top w:color="000000" w:space="0" w:sz="4" w:val="single"/>
            </w:tcBorders>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9/13~9/17</w:t>
            </w:r>
          </w:p>
        </w:tc>
        <w:tc>
          <w:tcPr>
            <w:tcBorders>
              <w:top w:color="000000" w:space="0" w:sz="4" w:val="single"/>
            </w:tcBorders>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單元一、馳騁球場</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防守動作與移位步伐、活動3對戰遊戲</w:t>
            </w:r>
          </w:p>
        </w:tc>
        <w:tc>
          <w:tcPr>
            <w:tcBorders>
              <w:top w:color="000000" w:space="0" w:sz="4" w:val="single"/>
            </w:tcBorders>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1.學習籃球防守動作與熟練移位步伐基本技能。</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2.了解防守常見的犯規動作，以及基本的裁判手勢。</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 對戰遊戲</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1.學習跳球動作。</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2.學習搶籃板球動作。</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3.學習籃球運動中不同組合的對戰遊戲。</w:t>
            </w:r>
          </w:p>
        </w:tc>
        <w:tc>
          <w:tcPr>
            <w:tcBorders>
              <w:top w:color="000000" w:space="0" w:sz="4" w:val="single"/>
            </w:tcBorders>
            <w:vAlign w:val="center"/>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【生涯發展教育】2-2-1培養良好的人際互動能力。</w:t>
            </w:r>
          </w:p>
        </w:tc>
        <w:tc>
          <w:tcPr>
            <w:tcBorders>
              <w:top w:color="000000" w:space="0" w:sz="4" w:val="single"/>
              <w:right w:color="000000" w:space="0" w:sz="4"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自我評量</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第四週</w:t>
            </w:r>
          </w:p>
        </w:tc>
        <w:tc>
          <w:tcPr>
            <w:tcBorders>
              <w:top w:color="000000" w:space="0" w:sz="4"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9/20~9/24</w:t>
            </w:r>
          </w:p>
        </w:tc>
        <w:tc>
          <w:tcPr>
            <w:tcBorders>
              <w:top w:color="000000" w:space="0" w:sz="4"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6-2-5了解並培養健全的生活態度與運動精神。</w:t>
            </w:r>
          </w:p>
        </w:tc>
        <w:tc>
          <w:tcPr>
            <w:tcBorders>
              <w:top w:color="000000" w:space="0" w:sz="4" w:val="single"/>
            </w:tcBorders>
            <w:vAlign w:val="center"/>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單元一、馳騁球場</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活動4趣味鬥牛賽</w:t>
            </w:r>
          </w:p>
        </w:tc>
        <w:tc>
          <w:tcPr>
            <w:tcBorders>
              <w:top w:color="000000" w:space="0" w:sz="4"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1.了解二對二籃球鬥牛賽規則。</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2.明瞭運動規則的功能，並能針對常違反的規則加以修正。</w:t>
            </w:r>
          </w:p>
        </w:tc>
        <w:tc>
          <w:tcPr>
            <w:tcBorders>
              <w:top w:color="000000" w:space="0" w:sz="4" w:val="single"/>
            </w:tcBorders>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【人權教育】1-3-2理解規則之制定並實踐民主法治的精神。</w:t>
            </w:r>
          </w:p>
        </w:tc>
        <w:tc>
          <w:tcPr>
            <w:tcBorders>
              <w:top w:color="000000" w:space="0" w:sz="4" w:val="single"/>
              <w:right w:color="000000" w:space="0" w:sz="4" w:val="single"/>
            </w:tcBorders>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發表</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第五週</w:t>
            </w:r>
          </w:p>
        </w:tc>
        <w:tc>
          <w:tcPr>
            <w:tcBorders>
              <w:top w:color="000000" w:space="0" w:sz="4" w:val="single"/>
            </w:tcBorders>
            <w:vAlign w:val="center"/>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9/27~10/1</w:t>
            </w:r>
          </w:p>
        </w:tc>
        <w:tc>
          <w:tcPr>
            <w:tcBorders>
              <w:top w:color="000000" w:space="0" w:sz="4" w:val="single"/>
            </w:tcBorders>
            <w:vAlign w:val="center"/>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單元二、輕如鴻毛</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活動1「羽」翼飛翔</w:t>
            </w:r>
          </w:p>
        </w:tc>
        <w:tc>
          <w:tcPr>
            <w:tcBorders>
              <w:top w:color="000000" w:space="0" w:sz="4" w:val="single"/>
            </w:tcBorders>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學會羽球運動的基本步法，以及正手擊高遠球動作。</w:t>
            </w:r>
          </w:p>
        </w:tc>
        <w:tc>
          <w:tcPr>
            <w:tcBorders>
              <w:top w:color="000000" w:space="0" w:sz="4" w:val="single"/>
            </w:tcBorders>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【性別平等教育】2-3-2學習在性別互動中，展現自我的特色。</w:t>
            </w:r>
          </w:p>
        </w:tc>
        <w:tc>
          <w:tcPr>
            <w:tcBorders>
              <w:top w:color="000000" w:space="0" w:sz="4" w:val="single"/>
              <w:right w:color="000000" w:space="0" w:sz="4" w:val="single"/>
            </w:tcBorders>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br w:type="textWrapping"/>
              <w:t xml:space="preserve">實際演練</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第六週</w:t>
            </w:r>
          </w:p>
        </w:tc>
        <w:tc>
          <w:tcPr>
            <w:tcBorders>
              <w:top w:color="000000" w:space="0" w:sz="4" w:val="single"/>
            </w:tcBorders>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10/4~10/8</w:t>
            </w:r>
          </w:p>
        </w:tc>
        <w:tc>
          <w:tcPr>
            <w:tcBorders>
              <w:top w:color="000000" w:space="0" w:sz="4" w:val="single"/>
            </w:tcBorders>
            <w:vAlign w:val="center"/>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單元二、輕如鴻毛</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活動1「羽」翼飛翔</w:t>
            </w:r>
          </w:p>
        </w:tc>
        <w:tc>
          <w:tcPr>
            <w:tcBorders>
              <w:top w:color="000000" w:space="0" w:sz="4" w:val="single"/>
            </w:tcBorders>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學會羽球運動的基本步法，以及正手擊高遠球動作。</w:t>
            </w:r>
          </w:p>
        </w:tc>
        <w:tc>
          <w:tcPr>
            <w:tcBorders>
              <w:top w:color="000000" w:space="0" w:sz="4" w:val="single"/>
            </w:tcBorders>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【性別平等教育】2-3-2學習在性別互動中，展現自我的特色。</w:t>
            </w:r>
          </w:p>
        </w:tc>
        <w:tc>
          <w:tcPr>
            <w:tcBorders>
              <w:top w:color="000000" w:space="0" w:sz="4" w:val="single"/>
              <w:right w:color="000000" w:space="0" w:sz="4" w:val="single"/>
            </w:tcBorders>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br w:type="textWrapping"/>
              <w:t xml:space="preserve">實際演練</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第七週</w:t>
            </w:r>
          </w:p>
        </w:tc>
        <w:tc>
          <w:tcPr>
            <w:tcBorders>
              <w:top w:color="000000" w:space="0" w:sz="4" w:val="single"/>
            </w:tcBorders>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10/11~10/15</w:t>
            </w:r>
          </w:p>
        </w:tc>
        <w:tc>
          <w:tcPr>
            <w:tcBorders>
              <w:top w:color="000000" w:space="0" w:sz="4" w:val="single"/>
            </w:tcBorders>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單元三、排球樂無窮</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活動1高手傳球</w:t>
            </w:r>
          </w:p>
        </w:tc>
        <w:tc>
          <w:tcPr>
            <w:tcBorders>
              <w:top w:color="000000" w:space="0" w:sz="4" w:val="single"/>
            </w:tcBorders>
            <w:vAlign w:val="center"/>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1.了解高手傳球和低手傳球的差異。</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2.學會排球高手傳球動作。</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3.了解簡易的排球比賽規則。</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4.與他人合作，在簡易的比賽中應用基本排球動作。</w:t>
            </w:r>
          </w:p>
        </w:tc>
        <w:tc>
          <w:tcPr>
            <w:tcBorders>
              <w:top w:color="000000" w:space="0" w:sz="4" w:val="single"/>
            </w:tcBorders>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tc>
        <w:tc>
          <w:tcPr>
            <w:tcBorders>
              <w:top w:color="000000" w:space="0" w:sz="4" w:val="single"/>
              <w:right w:color="000000" w:space="0" w:sz="4" w:val="single"/>
            </w:tcBorders>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第八週</w:t>
            </w:r>
          </w:p>
        </w:tc>
        <w:tc>
          <w:tcPr>
            <w:tcBorders>
              <w:top w:color="000000" w:space="0" w:sz="4" w:val="single"/>
            </w:tcBorders>
            <w:vAlign w:val="center"/>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10/18~10/22</w:t>
            </w:r>
          </w:p>
        </w:tc>
        <w:tc>
          <w:tcPr>
            <w:tcBorders>
              <w:top w:color="000000" w:space="0" w:sz="4" w:val="single"/>
            </w:tcBorders>
            <w:vAlign w:val="center"/>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單元三、排球樂無窮</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活動1高手傳球</w:t>
            </w:r>
          </w:p>
        </w:tc>
        <w:tc>
          <w:tcPr>
            <w:tcBorders>
              <w:top w:color="000000" w:space="0" w:sz="4" w:val="single"/>
            </w:tcBorders>
            <w:vAlign w:val="center"/>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1.了解高手傳球和低手傳球的差異。</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2.學會排球高手傳球動作。</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3.了解簡易的排球比賽規則。</w:t>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4.與他人合作，在簡易的比賽中應用基本排球動作。</w:t>
            </w:r>
          </w:p>
        </w:tc>
        <w:tc>
          <w:tcPr>
            <w:tcBorders>
              <w:top w:color="000000" w:space="0" w:sz="4" w:val="single"/>
            </w:tcBorders>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tc>
        <w:tc>
          <w:tcPr>
            <w:tcBorders>
              <w:top w:color="000000" w:space="0" w:sz="4" w:val="single"/>
              <w:right w:color="000000" w:space="0" w:sz="4" w:val="single"/>
            </w:tcBorders>
            <w:vAlign w:val="center"/>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第九週</w:t>
            </w:r>
          </w:p>
        </w:tc>
        <w:tc>
          <w:tcPr>
            <w:tcBorders>
              <w:top w:color="000000" w:space="0" w:sz="4" w:val="single"/>
            </w:tcBorders>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10/25~10/29</w:t>
            </w:r>
          </w:p>
        </w:tc>
        <w:tc>
          <w:tcPr>
            <w:tcBorders>
              <w:top w:color="000000" w:space="0" w:sz="4" w:val="single"/>
            </w:tcBorders>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單元三、排球樂無窮</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活動1高手傳球</w:t>
            </w:r>
          </w:p>
        </w:tc>
        <w:tc>
          <w:tcPr>
            <w:tcBorders>
              <w:top w:color="000000" w:space="0" w:sz="4" w:val="single"/>
            </w:tcBorders>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1.了解高手傳球和低手傳球的差異。</w:t>
            </w:r>
          </w:p>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2.學會排球高手傳球動作。</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3.了解簡易的排球比賽規則。</w:t>
            </w:r>
          </w:p>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4.與他人合作，在簡易的比賽中應用基本排球動作。</w:t>
            </w:r>
          </w:p>
        </w:tc>
        <w:tc>
          <w:tcPr>
            <w:tcBorders>
              <w:top w:color="000000" w:space="0" w:sz="4" w:val="single"/>
            </w:tcBorders>
            <w:vAlign w:val="center"/>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tc>
        <w:tc>
          <w:tcPr>
            <w:tcBorders>
              <w:top w:color="000000" w:space="0" w:sz="4" w:val="single"/>
              <w:right w:color="000000" w:space="0" w:sz="4" w:val="single"/>
            </w:tcBorders>
            <w:vAlign w:val="center"/>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第十週</w:t>
            </w:r>
          </w:p>
        </w:tc>
        <w:tc>
          <w:tcPr>
            <w:tcBorders>
              <w:top w:color="000000" w:space="0" w:sz="4" w:val="single"/>
            </w:tcBorders>
            <w:vAlign w:val="center"/>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11/1~11/5</w:t>
            </w:r>
          </w:p>
        </w:tc>
        <w:tc>
          <w:tcPr>
            <w:tcBorders>
              <w:top w:color="000000" w:space="0" w:sz="4" w:val="single"/>
            </w:tcBorders>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5-2-5探討不同運動情境中的傷害預防及其處理。</w:t>
            </w:r>
          </w:p>
        </w:tc>
        <w:tc>
          <w:tcPr>
            <w:tcBorders>
              <w:top w:color="000000" w:space="0" w:sz="4" w:val="single"/>
            </w:tcBorders>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單元三、排球樂無窮</w:t>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活動2運動安全你我他</w:t>
            </w:r>
          </w:p>
        </w:tc>
        <w:tc>
          <w:tcPr>
            <w:tcBorders>
              <w:top w:color="000000" w:space="0" w:sz="4" w:val="single"/>
            </w:tcBorders>
            <w:vAlign w:val="center"/>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1.了解排球比賽中和隊友建立傳球默契的方法。</w:t>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2.了解有哪些運動傷害是人為因素造成的，並遵守運動安全的規定。</w:t>
            </w:r>
          </w:p>
        </w:tc>
        <w:tc>
          <w:tcPr>
            <w:tcBorders>
              <w:top w:color="000000" w:space="0" w:sz="4" w:val="single"/>
            </w:tcBorders>
            <w:vAlign w:val="center"/>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【人權教育】1-3-2理解規則之制定並實踐民主法治的精神。</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tc>
        <w:tc>
          <w:tcPr>
            <w:tcBorders>
              <w:top w:color="000000" w:space="0" w:sz="4" w:val="single"/>
              <w:right w:color="000000" w:space="0" w:sz="4" w:val="single"/>
            </w:tcBorders>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第十一週</w:t>
            </w:r>
          </w:p>
        </w:tc>
        <w:tc>
          <w:tcPr>
            <w:tcBorders>
              <w:top w:color="000000" w:space="0" w:sz="4" w:val="single"/>
            </w:tcBorders>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11/8~11/12</w:t>
            </w:r>
          </w:p>
        </w:tc>
        <w:tc>
          <w:tcPr>
            <w:tcBorders>
              <w:top w:color="000000" w:space="0" w:sz="4" w:val="single"/>
            </w:tcBorders>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4-2-4評估體適能活動的益處，並藉以提升個人體適能。</w:t>
            </w:r>
          </w:p>
        </w:tc>
        <w:tc>
          <w:tcPr>
            <w:tcBorders>
              <w:top w:color="000000" w:space="0" w:sz="4" w:val="single"/>
            </w:tcBorders>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單元四、體能UP! UP! UP!</w:t>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活動1運動一級棒、活動2一指神功</w:t>
            </w:r>
          </w:p>
        </w:tc>
        <w:tc>
          <w:tcPr>
            <w:tcBorders>
              <w:top w:color="000000" w:space="0" w:sz="4" w:val="single"/>
            </w:tcBorders>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 運動一級棒</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1.認識SH150的意義。</w:t>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2.認識身體活動金字塔的概念。</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3.利用身體活動金字塔概念，評估與規畫身體活動。</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一指神功</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熟悉飛盤特性，學習飛盤滾動的持續力及準確度，增進對飛盤的控制能力。</w:t>
            </w:r>
          </w:p>
        </w:tc>
        <w:tc>
          <w:tcPr>
            <w:tcBorders>
              <w:top w:color="000000" w:space="0" w:sz="4" w:val="single"/>
            </w:tcBorders>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【生涯發展教育】3-2-2學習如何解決問題及做決定。</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【家政教育】3-2-3養成好的生活習慣。</w:t>
            </w:r>
          </w:p>
        </w:tc>
        <w:tc>
          <w:tcPr>
            <w:tcBorders>
              <w:top w:color="000000" w:space="0" w:sz="4" w:val="single"/>
              <w:right w:color="000000" w:space="0" w:sz="4" w:val="single"/>
            </w:tcBorders>
            <w:vAlign w:val="center"/>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br w:type="textWrapping"/>
              <w:t xml:space="preserve">實際演練</w:t>
              <w:br w:type="textWrapping"/>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第十二週</w:t>
            </w:r>
          </w:p>
        </w:tc>
        <w:tc>
          <w:tcPr>
            <w:tcBorders>
              <w:top w:color="000000" w:space="0" w:sz="4" w:val="single"/>
            </w:tcBorders>
            <w:vAlign w:val="center"/>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11/15~11/19</w:t>
            </w:r>
          </w:p>
        </w:tc>
        <w:tc>
          <w:tcPr>
            <w:tcBorders>
              <w:top w:color="000000" w:space="0" w:sz="4" w:val="single"/>
            </w:tcBorders>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tc>
        <w:tc>
          <w:tcPr>
            <w:tcBorders>
              <w:top w:color="000000" w:space="0" w:sz="4" w:val="single"/>
            </w:tcBorders>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單元四、體能UP! UP! UP!</w:t>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活動3飛鴿傳書</w:t>
            </w:r>
          </w:p>
        </w:tc>
        <w:tc>
          <w:tcPr>
            <w:tcBorders>
              <w:top w:color="000000" w:space="0" w:sz="4" w:val="single"/>
            </w:tcBorders>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1.學會各種擲盤與接盤的方法。</w:t>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2.熟練擲準、擲遠等技巧。</w:t>
            </w:r>
          </w:p>
        </w:tc>
        <w:tc>
          <w:tcPr>
            <w:tcBorders>
              <w:top w:color="000000" w:space="0" w:sz="4" w:val="single"/>
            </w:tcBorders>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【人權教育】1-1-2了解、遵守團體的規則，並實踐民主法治的精神。</w:t>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tc>
        <w:tc>
          <w:tcPr>
            <w:tcBorders>
              <w:top w:color="000000" w:space="0" w:sz="4" w:val="single"/>
              <w:right w:color="000000" w:space="0" w:sz="4" w:val="single"/>
            </w:tcBorders>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第十三週</w:t>
            </w:r>
          </w:p>
        </w:tc>
        <w:tc>
          <w:tcPr>
            <w:tcBorders>
              <w:top w:color="000000" w:space="0" w:sz="4" w:val="single"/>
            </w:tcBorders>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11/22~11/26</w:t>
            </w:r>
          </w:p>
        </w:tc>
        <w:tc>
          <w:tcPr>
            <w:tcBorders>
              <w:top w:color="000000" w:space="0" w:sz="4" w:val="single"/>
            </w:tcBorders>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4" w:val="single"/>
            </w:tcBorders>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單元四、體能UP! UP! UP!</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活動4盤中乾坤</w:t>
            </w:r>
          </w:p>
        </w:tc>
        <w:tc>
          <w:tcPr>
            <w:tcBorders>
              <w:top w:color="000000" w:space="0" w:sz="4" w:val="single"/>
            </w:tcBorders>
            <w:vAlign w:val="center"/>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1.能利用飛盤動作技巧，進行各項比賽或遊戲。</w:t>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2.能與同學互助合作、討論策略，具體運用於比賽中。</w:t>
            </w:r>
          </w:p>
        </w:tc>
        <w:tc>
          <w:tcPr>
            <w:tcBorders>
              <w:top w:color="000000" w:space="0" w:sz="4" w:val="single"/>
            </w:tcBorders>
            <w:vAlign w:val="center"/>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【人權教育】1-1-2了解、遵守團體的規則，並實踐民主法治的精神。</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【生涯發展教育】3-2-2學習如何解決問題及做決定。</w:t>
            </w:r>
          </w:p>
        </w:tc>
        <w:tc>
          <w:tcPr>
            <w:tcBorders>
              <w:top w:color="000000" w:space="0" w:sz="4" w:val="single"/>
              <w:right w:color="000000" w:space="0" w:sz="4" w:val="single"/>
            </w:tcBorders>
            <w:vAlign w:val="center"/>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第十四週</w:t>
            </w:r>
          </w:p>
        </w:tc>
        <w:tc>
          <w:tcPr>
            <w:tcBorders>
              <w:top w:color="000000" w:space="0" w:sz="4" w:val="single"/>
            </w:tcBorders>
            <w:vAlign w:val="center"/>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11/29~12/3</w:t>
            </w:r>
          </w:p>
        </w:tc>
        <w:tc>
          <w:tcPr>
            <w:tcBorders>
              <w:top w:color="000000" w:space="0" w:sz="4" w:val="single"/>
            </w:tcBorders>
            <w:vAlign w:val="cente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tc>
        <w:tc>
          <w:tcPr>
            <w:tcBorders>
              <w:top w:color="000000" w:space="0" w:sz="4" w:val="single"/>
            </w:tcBorders>
            <w:vAlign w:val="center"/>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單元四、體能UP! UP! UP!</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活動5撐箱跳躍</w:t>
            </w:r>
          </w:p>
        </w:tc>
        <w:tc>
          <w:tcPr>
            <w:tcBorders>
              <w:top w:color="000000" w:space="0" w:sz="4" w:val="single"/>
            </w:tcBorders>
            <w:vAlign w:val="center"/>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學會橫箱屈膝蹲騰越的跳箱動作。</w:t>
            </w:r>
          </w:p>
        </w:tc>
        <w:tc>
          <w:tcPr>
            <w:tcBorders>
              <w:top w:color="000000" w:space="0" w:sz="4" w:val="single"/>
            </w:tcBorders>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tc>
        <w:tc>
          <w:tcPr>
            <w:tcBorders>
              <w:top w:color="000000" w:space="0" w:sz="4" w:val="single"/>
              <w:right w:color="000000" w:space="0" w:sz="4" w:val="single"/>
            </w:tcBorders>
            <w:vAlign w:val="center"/>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第十五週</w:t>
            </w:r>
          </w:p>
        </w:tc>
        <w:tc>
          <w:tcPr>
            <w:tcBorders>
              <w:top w:color="000000" w:space="0" w:sz="4" w:val="single"/>
            </w:tcBorders>
            <w:vAlign w:val="center"/>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12/6~12/10</w:t>
            </w:r>
          </w:p>
        </w:tc>
        <w:tc>
          <w:tcPr>
            <w:tcBorders>
              <w:top w:color="000000" w:space="0" w:sz="4" w:val="single"/>
            </w:tcBorders>
            <w:vAlign w:val="center"/>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4-2-3了解有助體適能要素促進的活動，並積極參與。</w:t>
            </w:r>
          </w:p>
        </w:tc>
        <w:tc>
          <w:tcPr>
            <w:tcBorders>
              <w:top w:color="000000" w:space="0" w:sz="4" w:val="single"/>
            </w:tcBorders>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單元四、體能UP! UP! UP!</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活動6有趣的體能遊戲</w:t>
            </w:r>
          </w:p>
        </w:tc>
        <w:tc>
          <w:tcPr>
            <w:tcBorders>
              <w:top w:color="000000" w:space="0" w:sz="4" w:val="single"/>
            </w:tcBorders>
            <w:vAlign w:val="center"/>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1.能了解體適能要素相關活動。</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2.學會設計體適能遊戲。</w:t>
            </w:r>
          </w:p>
        </w:tc>
        <w:tc>
          <w:tcPr>
            <w:tcBorders>
              <w:top w:color="000000" w:space="0" w:sz="4" w:val="single"/>
            </w:tcBorders>
            <w:vAlign w:val="center"/>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【人權教育】1-1-2了解、遵守團體的規則，並實踐民主法治的精神。</w:t>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【生涯發展教育】2-1-1培養互助合作的生活態度。</w:t>
            </w:r>
          </w:p>
        </w:tc>
        <w:tc>
          <w:tcPr>
            <w:tcBorders>
              <w:top w:color="000000" w:space="0" w:sz="4" w:val="single"/>
              <w:right w:color="000000" w:space="0" w:sz="4" w:val="single"/>
            </w:tcBorders>
            <w:vAlign w:val="center"/>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第十六週</w:t>
            </w:r>
          </w:p>
        </w:tc>
        <w:tc>
          <w:tcPr>
            <w:tcBorders>
              <w:top w:color="000000" w:space="0" w:sz="4" w:val="single"/>
            </w:tcBorders>
            <w:vAlign w:val="center"/>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12/13~12/17</w:t>
            </w:r>
          </w:p>
        </w:tc>
        <w:tc>
          <w:tcPr>
            <w:tcBorders>
              <w:top w:color="000000" w:space="0" w:sz="4" w:val="single"/>
            </w:tcBorders>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7-2-5調查、分析生活周遭環境問題與人體健康的關係。</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7-2-6參與社區中環保活動或環保計畫，並分享其獲致的成果。</w:t>
            </w:r>
          </w:p>
        </w:tc>
        <w:tc>
          <w:tcPr>
            <w:tcBorders>
              <w:top w:color="000000" w:space="0" w:sz="4" w:val="single"/>
            </w:tcBorders>
            <w:vAlign w:val="center"/>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單元五、環保行動家</w:t>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活動1護河小達人、活動2垃圾偵查員</w:t>
            </w:r>
          </w:p>
        </w:tc>
        <w:tc>
          <w:tcPr>
            <w:tcBorders>
              <w:top w:color="000000" w:space="0" w:sz="4" w:val="single"/>
            </w:tcBorders>
            <w:vAlign w:val="center"/>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 護河小達人</w:t>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1.了解水汙染可能造成的影響。</w:t>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2.願意採取行動，參與社區水汙染防治計畫。</w:t>
            </w:r>
          </w:p>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3.了解節約用水的方法。</w:t>
            </w:r>
          </w:p>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4.能表現良好的節約用水行為。</w:t>
            </w:r>
          </w:p>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垃圾偵查員</w:t>
            </w:r>
          </w:p>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1.知道垃圾對環境的影響。</w:t>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2.能關心社區垃圾問題。</w:t>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3.願意協助改善社區環境。</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4.養成垃圾減量、資源回收的習慣。</w:t>
            </w:r>
          </w:p>
        </w:tc>
        <w:tc>
          <w:tcPr>
            <w:tcBorders>
              <w:top w:color="000000" w:space="0" w:sz="4" w:val="single"/>
            </w:tcBorders>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【環境教育】1-2-4覺知自己的生活方式對環境的影響。</w:t>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【環境教育】2-2-2認識生活周遭的環境問題形成的原因，並探究可能的改善方法。</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【環境教育】3-3-2能主動親近並關懷學校與社區的環境，並透過對於相關環境議題的了解，體會環境權的重要。</w:t>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【環境教育】5-2-2具有參與調查生活周遭環境問題的經驗。</w:t>
            </w:r>
          </w:p>
        </w:tc>
        <w:tc>
          <w:tcPr>
            <w:tcBorders>
              <w:top w:color="000000" w:space="0" w:sz="4" w:val="single"/>
              <w:right w:color="000000" w:space="0" w:sz="4" w:val="single"/>
            </w:tcBorders>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第十七週</w:t>
            </w:r>
          </w:p>
        </w:tc>
        <w:tc>
          <w:tcPr>
            <w:tcBorders>
              <w:top w:color="000000" w:space="0" w:sz="4" w:val="single"/>
            </w:tcBorders>
            <w:vAlign w:val="cente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12/20~12/24</w:t>
            </w:r>
          </w:p>
        </w:tc>
        <w:tc>
          <w:tcPr>
            <w:tcBorders>
              <w:top w:color="000000" w:space="0" w:sz="4" w:val="single"/>
            </w:tcBorders>
            <w:vAlign w:val="center"/>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7-2-3確認消費者在健康相關事務上的權利與義務。</w:t>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7-2-5調查、分析生活周遭環境問題與人體健康的關係。</w:t>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7-2-6參與社區中環保活動或環保計畫，並分享其獲致的成果。</w:t>
            </w:r>
          </w:p>
        </w:tc>
        <w:tc>
          <w:tcPr>
            <w:tcBorders>
              <w:top w:color="000000" w:space="0" w:sz="4" w:val="single"/>
            </w:tcBorders>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單元五、環保行動家</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活動2垃圾偵查員、活動3綠色消費愛地球</w:t>
            </w:r>
          </w:p>
        </w:tc>
        <w:tc>
          <w:tcPr>
            <w:tcBorders>
              <w:top w:color="000000" w:space="0" w:sz="4" w:val="single"/>
            </w:tcBorders>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垃圾偵查員</w:t>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1.知道垃圾對環境的影響。</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2.能關心社區垃圾問題。</w:t>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3.願意協助改善社區環境。</w:t>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4.養成垃圾減量、資源回收的習慣。</w:t>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 綠色消費愛地球</w:t>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1.了解省電節能的重要性及方法。</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2.了解綠色消費的原則及實踐方法。</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3.培養綠色消費的習慣。</w:t>
            </w:r>
          </w:p>
        </w:tc>
        <w:tc>
          <w:tcPr>
            <w:tcBorders>
              <w:top w:color="000000" w:space="0" w:sz="4" w:val="single"/>
            </w:tcBorders>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【環境教育】1-2-4覺知自己的生活方式對環境的影響。</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【環境教育】2-2-2認識生活周遭的環境問題形成的原因，並探究可能的改善方法。</w:t>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【環境教育】3-3-2能主動親近並關懷學校與社區的環境，並透過對於相關環境議題的了解，體會環境權的重要。</w:t>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【環境教育】5-2-2具有參與調查生活周遭環境問題的經驗。</w:t>
            </w:r>
          </w:p>
        </w:tc>
        <w:tc>
          <w:tcPr>
            <w:tcBorders>
              <w:top w:color="000000" w:space="0" w:sz="4" w:val="single"/>
              <w:right w:color="000000" w:space="0" w:sz="4" w:val="single"/>
            </w:tcBorders>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第十八週</w:t>
            </w:r>
          </w:p>
        </w:tc>
        <w:tc>
          <w:tcPr>
            <w:tcBorders>
              <w:top w:color="000000" w:space="0" w:sz="4" w:val="single"/>
            </w:tcBorders>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12/27~12/31</w:t>
            </w:r>
          </w:p>
        </w:tc>
        <w:tc>
          <w:tcPr>
            <w:tcBorders>
              <w:top w:color="000000" w:space="0" w:sz="4" w:val="single"/>
            </w:tcBorders>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5-2-4認識菸、酒、檳榔、藥物與成癮藥物對個人及他人的影響，並能拒絕其危害。</w:t>
            </w:r>
          </w:p>
        </w:tc>
        <w:tc>
          <w:tcPr>
            <w:tcBorders>
              <w:top w:color="000000" w:space="0" w:sz="4" w:val="single"/>
            </w:tcBorders>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單元六、健康焦點新聞</w:t>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活動1遠離酒害、活動2防毒沾身</w:t>
            </w:r>
          </w:p>
        </w:tc>
        <w:tc>
          <w:tcPr>
            <w:tcBorders>
              <w:top w:color="000000" w:space="0" w:sz="4" w:val="single"/>
            </w:tcBorders>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活動1遠離酒害</w:t>
              <w:br w:type="textWrapping"/>
              <w:t xml:space="preserve">1.認識酒精對人體的影響及飲酒過量的危害。</w:t>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2.建立酒後不開車的觀念。</w:t>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3.學習婉拒飲酒邀約的技能。</w:t>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防毒沾身</w:t>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1.認識毒品的危害。</w:t>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2.能分析接觸毒品的原因和場合。</w:t>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3.知道如何預防及拒絕毒品。</w:t>
            </w:r>
          </w:p>
        </w:tc>
        <w:tc>
          <w:tcPr>
            <w:tcBorders>
              <w:top w:color="000000" w:space="0" w:sz="4" w:val="single"/>
            </w:tcBorders>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【生涯發展教育】3-2-2學習如何解決問題及做決定。</w:t>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【家政教育】3-2-3養成好的生活習慣。</w:t>
            </w:r>
          </w:p>
        </w:tc>
        <w:tc>
          <w:tcPr>
            <w:tcBorders>
              <w:top w:color="000000" w:space="0" w:sz="4" w:val="single"/>
              <w:right w:color="000000" w:space="0" w:sz="4" w:val="single"/>
            </w:tcBorders>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br w:type="textWrapping"/>
              <w:t xml:space="preserve">實際演練</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第十九週</w:t>
            </w:r>
          </w:p>
        </w:tc>
        <w:tc>
          <w:tcPr>
            <w:tcBorders>
              <w:top w:color="000000" w:space="0" w:sz="4" w:val="single"/>
            </w:tcBorders>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1/3~1/7</w:t>
            </w:r>
          </w:p>
        </w:tc>
        <w:tc>
          <w:tcPr>
            <w:tcBorders>
              <w:top w:color="000000" w:space="0" w:sz="4" w:val="single"/>
            </w:tcBorders>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5-2-1覺察生活環境中的潛在危機並尋求協助。</w:t>
            </w:r>
          </w:p>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5-2-3評估危險情境的可能處理方法及其結果。</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6-2-4學習有效的溝通技巧與理性的情緒表達，認識壓力。</w:t>
            </w:r>
          </w:p>
        </w:tc>
        <w:tc>
          <w:tcPr>
            <w:tcBorders>
              <w:top w:color="000000" w:space="0" w:sz="4" w:val="single"/>
            </w:tcBorders>
            <w:vAlign w:val="cente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單元六、健康焦點新聞</w:t>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活動3壓力調適、活動4急救須知</w:t>
            </w:r>
          </w:p>
        </w:tc>
        <w:tc>
          <w:tcPr>
            <w:tcBorders>
              <w:top w:color="000000" w:space="0" w:sz="4" w:val="single"/>
            </w:tcBorders>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 壓力調適</w:t>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1.能指出壓力的來源及影響。</w:t>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2.培養正向思考的態度。</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3.學習調適壓力的方法。</w:t>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 急救須知</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1.能說出一氧化碳中毒的處理原則及急救步驟。</w:t>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2.能診斷不安全的環境，並採取預防一氧化碳中毒的安全行為。</w:t>
            </w:r>
          </w:p>
        </w:tc>
        <w:tc>
          <w:tcPr>
            <w:tcBorders>
              <w:top w:color="000000" w:space="0" w:sz="4" w:val="single"/>
            </w:tcBorders>
            <w:vAlign w:val="center"/>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【性別平等教育】2-3-3認同性別者處情緒的方法，採取合宜的表達方式。</w:t>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【家政教育】3-3-6用科技蒐集生活相關資訊。</w:t>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【家政教育】4-3-2運用溝通技巧與家人分享彼此的想法與感受。</w:t>
            </w:r>
          </w:p>
        </w:tc>
        <w:tc>
          <w:tcPr>
            <w:tcBorders>
              <w:top w:color="000000" w:space="0" w:sz="4" w:val="single"/>
              <w:right w:color="000000" w:space="0" w:sz="4" w:val="single"/>
            </w:tcBorders>
            <w:vAlign w:val="cente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觀察評量</w:t>
            </w:r>
          </w:p>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第二十週</w:t>
            </w:r>
          </w:p>
        </w:tc>
        <w:tc>
          <w:tcPr>
            <w:tcBorders>
              <w:top w:color="000000" w:space="0" w:sz="4" w:val="single"/>
            </w:tcBorders>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1/10~1/14</w:t>
            </w:r>
          </w:p>
        </w:tc>
        <w:tc>
          <w:tcPr>
            <w:tcBorders>
              <w:top w:color="000000" w:space="0" w:sz="4" w:val="single"/>
            </w:tcBorders>
            <w:vAlign w:val="cente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1-2-4探討各年齡層的生理變化，並有能力處理個體成長過程中的重要轉變。</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1-2-5檢視兩性固有的印象及其對兩性發展的影響。</w:t>
            </w:r>
          </w:p>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1-2-6解釋個人與群體對性方面之行為，表現出不同的信念與價值觀。</w:t>
            </w:r>
          </w:p>
        </w:tc>
        <w:tc>
          <w:tcPr>
            <w:tcBorders>
              <w:top w:color="000000" w:space="0" w:sz="4" w:val="single"/>
            </w:tcBorders>
            <w:vAlign w:val="cente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單元七知性時間</w:t>
            </w:r>
          </w:p>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活動1「性」是什麼、活動2與異性相處</w:t>
            </w:r>
          </w:p>
        </w:tc>
        <w:tc>
          <w:tcPr>
            <w:tcBorders>
              <w:top w:color="000000" w:space="0" w:sz="4" w:val="single"/>
            </w:tcBorders>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 「性」是什麼</w:t>
            </w:r>
          </w:p>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1.了解性的基本概念。</w:t>
            </w:r>
          </w:p>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2.察覺兩性在成長過程中生理變化的異同。</w:t>
            </w:r>
          </w:p>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3.用健康的態度面對生長發育的變化。</w:t>
            </w:r>
          </w:p>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活動2與異性相處</w:t>
            </w:r>
          </w:p>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1.能覺察被異性吸引是正常的發展現象。</w:t>
            </w:r>
          </w:p>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2.體認異性相處是一種表達友情和學習社交技巧的方法。</w:t>
            </w:r>
          </w:p>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3.了解在團體活動中認識異性的重要性。</w:t>
            </w:r>
          </w:p>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4.了解社會文化對兩性互動的影響。</w:t>
            </w:r>
          </w:p>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5.能尊重自己和他人的性別角色。</w:t>
            </w:r>
          </w:p>
        </w:tc>
        <w:tc>
          <w:tcPr>
            <w:tcBorders>
              <w:top w:color="000000" w:space="0" w:sz="4" w:val="single"/>
            </w:tcBorders>
            <w:vAlign w:val="cente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【性別平等教育】1-3-1認知青春期同性別者身體的發展與保健。</w:t>
            </w:r>
          </w:p>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【性別平等教育】2-1-2學習與不同性別者平等互動。</w:t>
            </w:r>
          </w:p>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【性別平等教育】2-1-4認識自己的身體隱私權。</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w:t>
            </w:r>
          </w:p>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2-3-1瞭解家庭與學校中的分工，不應受性別的限制。</w:t>
            </w:r>
          </w:p>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【性別平等教育】2-3-2學習在性別互動中，展現自我的特色。</w:t>
            </w:r>
          </w:p>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【性別平等教育】2-3-4尊重不同性別者在溝通過程中有平等表達的權利。</w:t>
            </w:r>
          </w:p>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【性別平等教育】2-3-6釐清性與愛的迷思。</w:t>
            </w:r>
          </w:p>
        </w:tc>
        <w:tc>
          <w:tcPr>
            <w:tcBorders>
              <w:top w:color="000000" w:space="0" w:sz="4" w:val="single"/>
              <w:right w:color="000000" w:space="0" w:sz="4" w:val="single"/>
            </w:tcBorders>
            <w:vAlign w:val="center"/>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br w:type="textWrapping"/>
              <w:t xml:space="preserve">參與度評量</w:t>
            </w:r>
          </w:p>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955" w:hRule="atLeast"/>
        </w:trPr>
        <w:tc>
          <w:tcPr>
            <w:tcBorders>
              <w:top w:color="000000" w:space="0" w:sz="4" w:val="single"/>
              <w:left w:color="000000" w:space="0" w:sz="12" w:val="single"/>
            </w:tcBorders>
            <w:vAlign w:val="center"/>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第二十一週</w:t>
            </w:r>
          </w:p>
        </w:tc>
        <w:tc>
          <w:tcPr>
            <w:tcBorders>
              <w:top w:color="000000" w:space="0" w:sz="4" w:val="single"/>
            </w:tcBorders>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1/17~1/21</w:t>
            </w:r>
          </w:p>
        </w:tc>
        <w:tc>
          <w:tcPr>
            <w:tcBorders>
              <w:top w:color="000000" w:space="0" w:sz="4" w:val="single"/>
            </w:tcBorders>
            <w:vAlign w:val="center"/>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5-2-1覺察生活環境中的潛在危機並尋求協助。</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7-2-1表現預防疾病的正向行為與活動，以增進身體的安適。</w:t>
            </w:r>
          </w:p>
        </w:tc>
        <w:tc>
          <w:tcPr>
            <w:tcBorders>
              <w:top w:color="000000" w:space="0" w:sz="4" w:val="single"/>
            </w:tcBorders>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單元七知性時間</w:t>
            </w:r>
          </w:p>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活動3性的自我保護</w:t>
            </w:r>
          </w:p>
        </w:tc>
        <w:tc>
          <w:tcPr>
            <w:tcBorders>
              <w:top w:color="000000" w:space="0" w:sz="4" w:val="single"/>
            </w:tcBorders>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1.了解色情媒體對身心健康的影響。</w:t>
            </w:r>
          </w:p>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2.具有分析判斷能力，拒絕色情資訊的誘惑。</w:t>
            </w:r>
          </w:p>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3.能透過適當管道獲得正確的性觀念。</w:t>
            </w:r>
          </w:p>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4.認識網路交友的潛在危機。</w:t>
            </w:r>
          </w:p>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5.能說出網路交友安全守則。</w:t>
            </w:r>
          </w:p>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6.知道愛滋病的防治方法。</w:t>
            </w:r>
          </w:p>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7.願意接納身邊的愛滋病患。</w:t>
            </w:r>
          </w:p>
        </w:tc>
        <w:tc>
          <w:tcPr>
            <w:tcBorders>
              <w:top w:color="000000" w:space="0" w:sz="4" w:val="single"/>
            </w:tcBorders>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【性別平等教育】2-1-4認識自己的身體隱私權。</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【性別平等教育】2-3-7同理與關懷受到性騷擾或性侵害者。</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【性別平等教育】3-3-1解讀各種媒體所傳遞的性別刻板化。</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【資訊教育】4-3-6能利用網路工具分享學習資源與心得。</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【資訊教育】5-3-1能了解網路的虛擬特性。</w:t>
            </w:r>
          </w:p>
        </w:tc>
        <w:tc>
          <w:tcPr>
            <w:tcBorders>
              <w:top w:color="000000" w:space="0" w:sz="4" w:val="single"/>
              <w:right w:color="000000" w:space="0" w:sz="4" w:val="single"/>
            </w:tcBorders>
            <w:vAlign w:val="center"/>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12" w:val="single"/>
            </w:tcBorders>
            <w:vAlign w:val="center"/>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tc>
      </w:tr>
    </w:tbl>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0500.0" w:type="dxa"/>
        <w:jc w:val="left"/>
        <w:tblInd w:w="-1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4"/>
        <w:gridCol w:w="544"/>
        <w:gridCol w:w="1330"/>
        <w:gridCol w:w="3126"/>
        <w:gridCol w:w="1985"/>
        <w:gridCol w:w="1581"/>
        <w:gridCol w:w="546"/>
        <w:gridCol w:w="1011"/>
        <w:gridCol w:w="13"/>
        <w:tblGridChange w:id="0">
          <w:tblGrid>
            <w:gridCol w:w="364"/>
            <w:gridCol w:w="544"/>
            <w:gridCol w:w="1330"/>
            <w:gridCol w:w="3126"/>
            <w:gridCol w:w="1985"/>
            <w:gridCol w:w="1581"/>
            <w:gridCol w:w="546"/>
            <w:gridCol w:w="1011"/>
            <w:gridCol w:w="13"/>
          </w:tblGrid>
        </w:tblGridChange>
      </w:tblGrid>
      <w:tr>
        <w:trPr>
          <w:trHeight w:val="641" w:hRule="atLeast"/>
        </w:trPr>
        <w:tc>
          <w:tcPr>
            <w:gridSpan w:val="9"/>
            <w:tcBorders>
              <w:top w:color="000000" w:space="0" w:sz="12"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嘉義市港坪國小110學年度第二學期六年級</w:t>
            </w:r>
          </w:p>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健體領域課程計畫</w:t>
            </w:r>
          </w:p>
        </w:tc>
      </w:tr>
      <w:tr>
        <w:trPr>
          <w:trHeight w:val="300" w:hRule="atLeast"/>
        </w:trPr>
        <w:tc>
          <w:tcPr>
            <w:gridSpan w:val="9"/>
            <w:tcBorders>
              <w:top w:color="000000" w:space="0" w:sz="4" w:val="single"/>
              <w:left w:color="000000" w:space="0" w:sz="12" w:val="single"/>
              <w:bottom w:color="000000" w:space="0" w:sz="0" w:val="nil"/>
              <w:right w:color="000000" w:space="0" w:sz="12" w:val="single"/>
            </w:tcBorders>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學習目標</w:t>
            </w:r>
          </w:p>
        </w:tc>
      </w:tr>
      <w:tr>
        <w:trPr>
          <w:trHeight w:val="785" w:hRule="atLeast"/>
        </w:trPr>
        <w:tc>
          <w:tcPr>
            <w:gridSpan w:val="9"/>
            <w:tcBorders>
              <w:top w:color="000000" w:space="0" w:sz="4" w:val="single"/>
              <w:left w:color="000000" w:space="0" w:sz="12" w:val="single"/>
              <w:bottom w:color="000000" w:space="0" w:sz="4" w:val="single"/>
              <w:right w:color="000000" w:space="0" w:sz="12" w:val="single"/>
            </w:tcBorders>
            <w:vAlign w:val="top"/>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1.透過發球規則的了解，與反手發球、正反手挑球技巧的練習，讓學生對於羽球動作技能的學習更全面，並能進一步進行羽球對抗賽。</w:t>
              <w:br w:type="textWrapping"/>
              <w:t xml:space="preserve">2.介紹各式球類運動鞋之特殊設計功能，並引導學生了解在選購前，可蒐羅各方資源，因為唯有正確的運動消費行為，才能滿足自己的需求，又不浪費金錢。</w:t>
              <w:br w:type="textWrapping"/>
              <w:t xml:space="preserve">3.單元主要是結合之前學過的桌球基本技巧，進一步引導學生學習更完整的擊球技術，以應用於桌球比賽中，讓學生更能體會其有趣之處。</w:t>
              <w:br w:type="textWrapping"/>
              <w:t xml:space="preserve">4.元藉由在國際體壇發光發熱的運動員之精采照片，引導學生賞析選手的優異表現，使其能感受運動賽事的樂趣與感動。</w:t>
              <w:br w:type="textWrapping"/>
              <w:t xml:space="preserve">5.單元主要目的為練習足球運動中的射門技巧，並結合運球及控球動作，進行小組進攻練習，增進組織進攻能力。</w:t>
              <w:br w:type="textWrapping"/>
              <w:t xml:space="preserve">6.透過簡易五人制足球賽的介紹，讓學生運用所學技能進行比賽，體驗足球運動的樂趣。</w:t>
              <w:br w:type="textWrapping"/>
              <w:t xml:space="preserve">7.人的肢體可以呈現無限的力與美，運動本身就是美感的體驗和展現。繞著身體軸心，展現不同的翻轉動作。</w:t>
              <w:br w:type="textWrapping"/>
              <w:t xml:space="preserve">8.運動場上每個人、事、物，都有值得欣賞的美。希望大家能從體驗、觀賞中，享受運動之美。</w:t>
              <w:br w:type="textWrapping"/>
              <w:t xml:space="preserve">9.透過漸進式的練習，讓學生熟練捷泳的連貫動作。</w:t>
              <w:br w:type="textWrapping"/>
              <w:t xml:space="preserve">10.藉由水中遊戲提高學生水中運動的興趣和能力，並介紹水中自救、救人的知識和技能，減少水中意外之發生。</w:t>
              <w:br w:type="textWrapping"/>
              <w:t xml:space="preserve">11.為了追求健康的生活，每個人都要養成均衡飲食和規律運動的習慣，透過健康檢查早期發現疾病、早期治療。平時要注意食物的處理與保存，避免食物中毒的事件發生。</w:t>
              <w:br w:type="textWrapping"/>
              <w:t xml:space="preserve">12.透過宴席可以了解我國的飲食文化並學習以健康的觀念來設計飲食內容。</w:t>
              <w:br w:type="textWrapping"/>
              <w:t xml:space="preserve">13.指導食物梗塞的急救法，培養學生自救、救人的能力。</w:t>
              <w:br w:type="textWrapping"/>
              <w:t xml:space="preserve">14.就醫時，無論是看西醫或中醫，就醫前都要謹選擇合格的診所，不要輕信密醫和偏方，以免危害健康。</w:t>
              <w:br w:type="textWrapping"/>
              <w:t xml:space="preserve">15.單元中從認識全民健保的好處開始，透過經驗分享、討論、演練等活動，加深學生對全民健保的認知，培養珍惜醫療資源的態度，並協助他們將所學落實在生活中。</w:t>
            </w:r>
          </w:p>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16.單元透過分享與討論，讓學生了解疾病發生的原因及病菌的傳染途徑，學習生病時的處理方法及自我照顧之道，體會自己在維持與增進健康上應負的責任，進而採取適當的預防措施，遠離疾病的威脅。</w:t>
            </w:r>
          </w:p>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17.預防心血管疾病要從年輕做起，即早養成良好的生活型態，可以大幅降低罹患心血管疾病的機率。</w:t>
            </w:r>
          </w:p>
        </w:tc>
      </w:tr>
      <w:tr>
        <w:trPr>
          <w:trHeight w:val="838" w:hRule="atLeast"/>
        </w:trPr>
        <w:tc>
          <w:tcPr>
            <w:gridSpan w:val="9"/>
            <w:tcBorders>
              <w:top w:color="000000" w:space="0" w:sz="4" w:val="single"/>
              <w:left w:color="000000" w:space="0" w:sz="12" w:val="single"/>
              <w:bottom w:color="000000" w:space="0" w:sz="4" w:val="single"/>
              <w:right w:color="000000" w:space="0" w:sz="12" w:val="single"/>
            </w:tcBorders>
            <w:vAlign w:val="center"/>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（二）單元內涵分析</w:t>
            </w:r>
            <w:r w:rsidDel="00000000" w:rsidR="00000000" w:rsidRPr="00000000">
              <w:rPr>
                <w:rtl w:val="0"/>
              </w:rPr>
            </w:r>
          </w:p>
        </w:tc>
      </w:tr>
      <w:tr>
        <w:trPr>
          <w:trHeight w:val="955" w:hRule="atLeast"/>
        </w:trPr>
        <w:tc>
          <w:tcPr>
            <w:tcBorders>
              <w:top w:color="000000" w:space="0" w:sz="8"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週次</w:t>
            </w:r>
          </w:p>
        </w:tc>
        <w:tc>
          <w:tcPr>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實施時間</w:t>
            </w:r>
          </w:p>
        </w:tc>
        <w:tc>
          <w:tcPr>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能力指標</w:t>
            </w:r>
          </w:p>
        </w:tc>
        <w:tc>
          <w:tcPr>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相對應能力指標之活動名稱</w:t>
            </w:r>
          </w:p>
        </w:tc>
        <w:tc>
          <w:tcPr>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單元學習目標</w:t>
            </w:r>
          </w:p>
        </w:tc>
        <w:tc>
          <w:tcPr>
            <w:tcBorders>
              <w:top w:color="000000" w:space="0" w:sz="8"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重大</w:t>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6" w:right="0" w:hanging="186"/>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議題</w:t>
            </w:r>
          </w:p>
        </w:tc>
        <w:tc>
          <w:tcPr>
            <w:tcBorders>
              <w:top w:color="000000" w:space="0" w:sz="8"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節數</w:t>
            </w:r>
          </w:p>
        </w:tc>
        <w:tc>
          <w:tcPr>
            <w:gridSpan w:val="2"/>
            <w:tcBorders>
              <w:top w:color="000000" w:space="0" w:sz="8" w:val="single"/>
              <w:left w:color="000000" w:space="0" w:sz="4" w:val="single"/>
              <w:bottom w:color="000000" w:space="0" w:sz="6" w:val="single"/>
              <w:right w:color="000000" w:space="0" w:sz="12" w:val="single"/>
            </w:tcBorders>
            <w:vAlign w:val="center"/>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評量</w:t>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方式</w:t>
            </w:r>
          </w:p>
        </w:tc>
      </w:tr>
      <w:tr>
        <w:trPr>
          <w:trHeight w:val="1130"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第一週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2/11~2/11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單元一、聰明選購，開心運動</w:t>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活動1誰「羽」爭鋒</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1.能學會羽球反手發球的基本動作。</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2.能了解發球規則。</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3.能學會羽球正、反手挑球的基本動作。</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1130"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第二週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2/14~2/18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單元一、聰明選購，開心運動</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活動1誰「羽」爭鋒</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1.能學會羽球反手發球的基本動作。</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2.能了解發球規則。</w:t>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3.能學會羽球正、反手挑球的基本動作。</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tc>
      </w:tr>
      <w:tr>
        <w:trPr>
          <w:trHeight w:val="1138"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第三週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2/21~2/25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7-2-4確認消費者在運動相關事物上的權利、義務及其與健康的關係。</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單元一、聰明選購，開心運動</w:t>
            </w:r>
          </w:p>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龍爭虎鬥、活動3認真挑、聰明購</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活動2龍爭虎鬥</w:t>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1.將學習過的羽球技巧應用於比賽中，以精進羽球技能，提升從事羽球運動的意願。</w:t>
            </w:r>
          </w:p>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2.了解羽球規則，並樂於參與團體競賽。</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活動3認真挑、聰明購</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能蒐集資訊，建立選購運動產品的正確消費行為。</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【人權教育】1-3-2理解規則之制定並實踐民主法治的精神。</w:t>
            </w:r>
          </w:p>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【性別平等教育】3-3-2參與團體活動與事務，不受性別的限制。</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【家政教育】3-3-5運用消費知能選購合適的物品。</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tc>
      </w:tr>
      <w:tr>
        <w:trPr>
          <w:trHeight w:val="1778"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第四週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2/28~3/4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單元二、 桌球運動我最愛</w:t>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活動1正面迎擊</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學習正手擊球動作。</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【性別平等教育】3-3-2參與團體活動與事務，不受性別的限制。</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br w:type="textWrapping"/>
              <w:t xml:space="preserve">實際演練</w:t>
            </w:r>
          </w:p>
        </w:tc>
      </w:tr>
      <w:tr>
        <w:trPr>
          <w:trHeight w:val="1462"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第五週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3/7~3/11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6-2-5了解並培養健全的生活態度與運動精神。</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單元二、 桌球運動我最愛</w:t>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活動1正面迎擊、活動2一決勝負</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活動1正面迎擊</w:t>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學習正手擊球動作。</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活動2一決勝負</w:t>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1.能將學習過的桌球技巧應用於比賽中，以精進桌球技能。</w:t>
            </w:r>
          </w:p>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2.了解桌球規則，並樂於參與團體競賽。</w:t>
            </w:r>
          </w:p>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3.能進行運動欣賞。</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【性別平等教育】3-3-2參與團體活動與事務，不受性別的限制。</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tc>
      </w:tr>
      <w:tr>
        <w:trPr>
          <w:trHeight w:val="1465"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第六週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3/14~3/18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1-2-2應用肢體發展之能力，從事適當的身體活動。</w:t>
            </w:r>
          </w:p>
          <w:p w:rsidR="00000000" w:rsidDel="00000000" w:rsidP="00000000" w:rsidRDefault="00000000" w:rsidRPr="00000000" w14:paraId="000002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單元三、FUTSAL樂無窮</w:t>
            </w:r>
          </w:p>
          <w:p w:rsidR="00000000" w:rsidDel="00000000" w:rsidP="00000000" w:rsidRDefault="00000000" w:rsidRPr="00000000" w14:paraId="000002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 最佳門將、活動2射門得分</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活動1最佳門將</w:t>
            </w:r>
          </w:p>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1.了解守門員需具備良好的判斷力，以及敏捷的身手。</w:t>
            </w:r>
          </w:p>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2.學會守門員的基本動作。</w:t>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活動2射門得分</w:t>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1.學會足球運動中的射門技巧。</w:t>
            </w:r>
          </w:p>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2.能夠將運球及控球動作與射門技巧結合。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【生涯發展教育】2-2-1培養良好的人際互動能力。</w:t>
            </w:r>
          </w:p>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【性別平等教育】3-3-2參與團體活動與事務，不受性別的限制。</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tc>
      </w:tr>
      <w:tr>
        <w:trPr>
          <w:trHeight w:val="1718"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第七週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3/21~3/25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單元三、FUTSAL樂無窮</w:t>
            </w:r>
          </w:p>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活動2射門得分、活動3合作無間</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活動2射門得分</w:t>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1.學會足球運動中的射門技巧。</w:t>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2.能夠將運球及控球動作與射門技巧結合。</w:t>
            </w:r>
          </w:p>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活動3合作無間</w:t>
            </w:r>
          </w:p>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學習移動傳接球結合射門的動作技能。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【性別平等教育】3-3-2參與團體活動與事務，不受性別的限制。</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tc>
      </w:tr>
      <w:tr>
        <w:trPr>
          <w:trHeight w:val="1551"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第八週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3/28~4/1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2-2-6分享並討論運動與飲食的經驗，並建立個人的健康行為。</w:t>
            </w:r>
          </w:p>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3-2-3了解運動規則，參與比賽，表現運動技能。</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單元三、FUTSAL樂無窮</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活動4五人制足球賽、活動5運動飲料知多少</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活動4五人制足球賽</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1.了解五人制足球運動發展現況及簡易比賽規則。</w:t>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2.運用所學技能，進行五人制足球比賽。</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活動5運動飲料知多少</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了解運動飲料的成分及飲用時機。</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【人權教育】1-3-2理解規則之制定並實踐民主法治的精神。</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【家政教育】3-3-5運用消費知能選購合適的物品。</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tc>
      </w:tr>
      <w:tr>
        <w:trPr>
          <w:trHeight w:val="1505"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第九週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4/4~4/8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2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單元四、舞動精采</w:t>
            </w:r>
          </w:p>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活動1翻轉自如、活動2肢體力與美</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活動1翻轉自如</w:t>
            </w:r>
          </w:p>
          <w:p w:rsidR="00000000" w:rsidDel="00000000" w:rsidP="00000000" w:rsidRDefault="00000000" w:rsidRPr="00000000" w14:paraId="000002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學會180度的單足及雙足旋轉動作。</w:t>
            </w:r>
          </w:p>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活動2肢體力與美</w:t>
            </w:r>
          </w:p>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學會側手翻動作，並結合過去所學的平衡動作，進行創意組合。</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表演評量</w:t>
            </w:r>
          </w:p>
        </w:tc>
      </w:tr>
      <w:tr>
        <w:trPr>
          <w:trHeight w:val="1337"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4/11~4/15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br w:type="textWrapping"/>
              <w:t xml:space="preserve">4-2-5透過運動了解本土與世界文化。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單元四、舞動精采</w:t>
            </w:r>
          </w:p>
          <w:p w:rsidR="00000000" w:rsidDel="00000000" w:rsidP="00000000" w:rsidRDefault="00000000" w:rsidRPr="00000000" w14:paraId="000002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活動2肢體力與美、活動3運動欣賞</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肢體力與美</w:t>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學會側手翻動作，並結合過去所學的平衡動作，進行創意組合。</w:t>
            </w:r>
          </w:p>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 運動欣賞</w:t>
            </w:r>
          </w:p>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培養運動欣賞能力，充實運動參與體驗。</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【生涯發展教育】1-2-1培養自己的興趣、能力。</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2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表演評量</w:t>
            </w:r>
          </w:p>
          <w:p w:rsidR="00000000" w:rsidDel="00000000" w:rsidP="00000000" w:rsidRDefault="00000000" w:rsidRPr="00000000" w14:paraId="000002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tc>
      </w:tr>
      <w:tr>
        <w:trPr>
          <w:trHeight w:val="483"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第十一週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4/18-4/22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3-2-1表現全身性身體活動的控制能力。</w:t>
            </w:r>
          </w:p>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3-2-2在活動中表現身體的協調性。</w:t>
            </w:r>
          </w:p>
          <w:p w:rsidR="00000000" w:rsidDel="00000000" w:rsidP="00000000" w:rsidRDefault="00000000" w:rsidRPr="00000000" w14:paraId="000002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3-2-4在遊戲或簡單比賽中，表現各類運動的基本動作或技術。</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單元五、水中樂悠「游」</w:t>
            </w:r>
          </w:p>
          <w:p w:rsidR="00000000" w:rsidDel="00000000" w:rsidP="00000000" w:rsidRDefault="00000000" w:rsidRPr="00000000" w14:paraId="000002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活動1捷泳</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1.連貫分解動作，學習捷泳技能。</w:t>
            </w:r>
          </w:p>
          <w:p w:rsidR="00000000" w:rsidDel="00000000" w:rsidP="00000000" w:rsidRDefault="00000000" w:rsidRPr="00000000" w14:paraId="000002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2.以遊戲方式，熟練捷泳的動作表現。</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【海洋教育】1-3-2體驗親水活動，如游泳、浮潛、帆船等，分享參與的樂趣或心得。</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tc>
      </w:tr>
      <w:tr>
        <w:trPr>
          <w:trHeight w:val="1626"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第十二週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4/25~4/29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5-2-5探討不同運動情境中的傷害預防及其處理。</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單元五、水中樂悠「游」</w:t>
            </w:r>
          </w:p>
          <w:p w:rsidR="00000000" w:rsidDel="00000000" w:rsidP="00000000" w:rsidRDefault="00000000" w:rsidRPr="00000000" w14:paraId="000002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 水中求生知多少</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1.明瞭水中自救的原則與基本技巧。</w:t>
            </w:r>
          </w:p>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2.認識全國中、小學游泳與自救能力基本指標表。</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【海洋教育】1-3-3衡量身體狀況，在安全情境下選擇適性的親水活動。</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課堂問答</w:t>
            </w:r>
          </w:p>
        </w:tc>
      </w:tr>
      <w:tr>
        <w:trPr>
          <w:trHeight w:val="1619"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第十三週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5/2~5/6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1-2-1辨識影響個人成長與行為的因素。</w:t>
            </w:r>
          </w:p>
          <w:p w:rsidR="00000000" w:rsidDel="00000000" w:rsidP="00000000" w:rsidRDefault="00000000" w:rsidRPr="00000000" w14:paraId="000002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2-2-2了解營養的需要量是由年齡、性別及身體活動所決定。</w:t>
            </w:r>
          </w:p>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2-2-5明瞭食物的保存及處理方式會影響食物的營養價值、安全性、外觀及口味。</w:t>
            </w:r>
          </w:p>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7-2-1表現預防疾病的正向行為與活動，以增進身體的安適。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單元六、健康飲食生活</w:t>
            </w:r>
          </w:p>
          <w:p w:rsidR="00000000" w:rsidDel="00000000" w:rsidP="00000000" w:rsidRDefault="00000000" w:rsidRPr="00000000" w14:paraId="000002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活動1守護家人的健康、活動2飲食安全與衛生</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活動1守護家人的健康</w:t>
            </w:r>
          </w:p>
          <w:p w:rsidR="00000000" w:rsidDel="00000000" w:rsidP="00000000" w:rsidRDefault="00000000" w:rsidRPr="00000000" w14:paraId="000002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1.了解健康檢查的重要性。</w:t>
            </w:r>
          </w:p>
          <w:p w:rsidR="00000000" w:rsidDel="00000000" w:rsidP="00000000" w:rsidRDefault="00000000" w:rsidRPr="00000000" w14:paraId="000002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2.能關心家人的健康問題。</w:t>
            </w:r>
          </w:p>
          <w:p w:rsidR="00000000" w:rsidDel="00000000" w:rsidP="00000000" w:rsidRDefault="00000000" w:rsidRPr="00000000" w14:paraId="000002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3.知道不同人生階段的健康需求。</w:t>
            </w:r>
          </w:p>
          <w:p w:rsidR="00000000" w:rsidDel="00000000" w:rsidP="00000000" w:rsidRDefault="00000000" w:rsidRPr="00000000" w14:paraId="000002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4.了解適合不同人生階段的運動量。</w:t>
            </w:r>
          </w:p>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活動2飲食安全與衛生</w:t>
            </w:r>
          </w:p>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1.知道保存不當的食物可能引起腸胃炎或食物中毒。</w:t>
            </w:r>
          </w:p>
          <w:p w:rsidR="00000000" w:rsidDel="00000000" w:rsidP="00000000" w:rsidRDefault="00000000" w:rsidRPr="00000000" w14:paraId="000002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2.知道食物中毒的可能原因。</w:t>
            </w:r>
          </w:p>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3.能舉例說出正確處理及保存食物的方式。</w:t>
            </w:r>
          </w:p>
          <w:p w:rsidR="00000000" w:rsidDel="00000000" w:rsidP="00000000" w:rsidRDefault="00000000" w:rsidRPr="00000000" w14:paraId="000002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4.能檢視家中處理和保存食物的方式。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【生涯發展教育】3-2-2學習如何解決問題及做決定。</w:t>
            </w:r>
          </w:p>
          <w:p w:rsidR="00000000" w:rsidDel="00000000" w:rsidP="00000000" w:rsidRDefault="00000000" w:rsidRPr="00000000" w14:paraId="000002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【家政教育】1-3-4了解食物在烹調、貯存及加工等情況下的變化。</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實踐</w:t>
            </w:r>
          </w:p>
          <w:p w:rsidR="00000000" w:rsidDel="00000000" w:rsidP="00000000" w:rsidRDefault="00000000" w:rsidRPr="00000000" w14:paraId="000002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tc>
      </w:tr>
      <w:tr>
        <w:trPr>
          <w:trHeight w:val="1457"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第十四週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5/9~5/13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2-2-4運用食品及營養標示的訊，選擇符合營養、安全、經濟的食物。</w:t>
            </w:r>
          </w:p>
          <w:p w:rsidR="00000000" w:rsidDel="00000000" w:rsidP="00000000" w:rsidRDefault="00000000" w:rsidRPr="00000000" w14:paraId="000002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2-2-5明瞭食物的保存及處理方式會影響食物的營養價值、安全性、外觀及口味。</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單元六、健康飲食生活</w:t>
            </w:r>
          </w:p>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活動2飲食安全與衛生、活動3營養標示看仔細</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活動2飲食安全與衛生</w:t>
            </w:r>
          </w:p>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1.知道保存不當的食物可能引起腸胃炎或食物中毒。</w:t>
            </w:r>
          </w:p>
          <w:p w:rsidR="00000000" w:rsidDel="00000000" w:rsidP="00000000" w:rsidRDefault="00000000" w:rsidRPr="00000000" w14:paraId="000002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2.知道食物中毒的可能原因。</w:t>
            </w:r>
          </w:p>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3.能舉例說出正確處理及保存食物的方式。</w:t>
            </w:r>
          </w:p>
          <w:p w:rsidR="00000000" w:rsidDel="00000000" w:rsidP="00000000" w:rsidRDefault="00000000" w:rsidRPr="00000000" w14:paraId="000002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4.能檢視家中處理和保存食物的方式。</w:t>
            </w:r>
          </w:p>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活動3營養標示看仔細</w:t>
            </w:r>
          </w:p>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1.認識食品及營養標示。</w:t>
            </w:r>
          </w:p>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2.選購食品時會讀取營養標示。</w:t>
            </w:r>
          </w:p>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3.能參考營養標示並選擇營養價值較高的食品。</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【家政教育】1-3-4了解食物在烹調、貯存及加工等情況下的變化。</w:t>
            </w:r>
          </w:p>
          <w:p w:rsidR="00000000" w:rsidDel="00000000" w:rsidP="00000000" w:rsidRDefault="00000000" w:rsidRPr="00000000" w14:paraId="000002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【家政教育】1-3-5選擇符合營養且安全衛生的食物。</w:t>
            </w:r>
          </w:p>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【家政教育】3-3-5運用消費知能選購合適的物品。</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實踐</w:t>
            </w:r>
          </w:p>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tc>
      </w:tr>
      <w:tr>
        <w:trPr>
          <w:trHeight w:val="1130"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第十五週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5/16~5/20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2-2-3了解、接納並尊重不同族群或國家的飲食型態與特色。</w:t>
            </w:r>
          </w:p>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5-2-3評估危險情境的可能處理方法及其結果。</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單元六、健康飲食生活</w:t>
            </w:r>
          </w:p>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活動4爺爺過生日、活動5食物梗塞急救</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活動4爺爺過生日</w:t>
            </w:r>
          </w:p>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1.了解我國傳統宴客的習俗和禮儀。</w:t>
            </w:r>
          </w:p>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2.學習以健康飲食原則設計宴客菜單。</w:t>
            </w:r>
          </w:p>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活動5食物梗塞急救</w:t>
            </w:r>
          </w:p>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1.知道發生食物梗塞時的症狀。</w:t>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2.學習食物梗塞時的急救處理方法。</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【生涯發展教育】3-2-2學習如何解決問題及做決定。</w:t>
            </w:r>
          </w:p>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【家政教育】1-3-7認識傳統節慶食物與臺灣本土飲食文化。</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br w:type="textWrapping"/>
              <w:t xml:space="preserve">實踐</w:t>
            </w:r>
          </w:p>
        </w:tc>
      </w:tr>
      <w:tr>
        <w:trPr>
          <w:trHeight w:val="1301"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第十六週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5/23~5/27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7-2-2討論社會文化因素對健康與運動的服務及產品選擇之影響。</w:t>
            </w:r>
          </w:p>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7-2-3確認消費者在健康相關事物上的權利與義務。</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單元七、就醫基本功</w:t>
            </w:r>
          </w:p>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 認識中醫、活動2健保─健康有保</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活動1認識中醫</w:t>
            </w:r>
          </w:p>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1.認識中醫及中醫常用療法。</w:t>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2.能謹慎選擇合格的醫療院所。</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活動2健保—健康有保</w:t>
            </w:r>
          </w:p>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1.能說出全民健保的好處。</w:t>
            </w:r>
          </w:p>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2.認同健保自助互助、照顧弱勢的精神。</w:t>
            </w:r>
          </w:p>
          <w:p w:rsidR="00000000" w:rsidDel="00000000" w:rsidP="00000000" w:rsidRDefault="00000000" w:rsidRPr="00000000" w14:paraId="000003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3.知道正確就醫的步驟。</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【人權教育】1-3-1表達個人的基本權利，並了解人權與社會責任的關係。</w:t>
            </w:r>
          </w:p>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【家政教育】3-3-4認識並能運用社區資源。</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發表</w:t>
            </w:r>
          </w:p>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p w:rsidR="00000000" w:rsidDel="00000000" w:rsidP="00000000" w:rsidRDefault="00000000" w:rsidRPr="00000000" w14:paraId="000003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tc>
      </w:tr>
      <w:tr>
        <w:trPr>
          <w:trHeight w:val="320"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第十七週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5/30~6/3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7-2-2討論社會文化因素對健康與運動的服務及產品選擇之影響。</w:t>
            </w:r>
          </w:p>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7-2-3確認消費者在健康相關事物上的權利與義務。</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單元七、就醫基本功</w:t>
            </w:r>
          </w:p>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活動2健保─健康有保、活動3珍惜健保資源</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活動2健保—健康有保</w:t>
            </w:r>
          </w:p>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1.能說出全民健保的好處。</w:t>
            </w:r>
          </w:p>
          <w:p w:rsidR="00000000" w:rsidDel="00000000" w:rsidP="00000000" w:rsidRDefault="00000000" w:rsidRPr="00000000" w14:paraId="000003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2.認同健保自助互助、照顧弱勢的精神。</w:t>
            </w:r>
          </w:p>
          <w:p w:rsidR="00000000" w:rsidDel="00000000" w:rsidP="00000000" w:rsidRDefault="00000000" w:rsidRPr="00000000" w14:paraId="000003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3.知道正確就醫的步驟。</w:t>
            </w:r>
          </w:p>
          <w:p w:rsidR="00000000" w:rsidDel="00000000" w:rsidP="00000000" w:rsidRDefault="00000000" w:rsidRPr="00000000" w14:paraId="000003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活動3珍惜健保資源</w:t>
            </w:r>
          </w:p>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1.知道全民健保資源有限，要珍惜使用。</w:t>
            </w:r>
          </w:p>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2.能勸導家人或朋友珍惜健保資源。</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【人權教育】1-3-1表達個人的基本權利，並了解人權與社會責任的關係。</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觀察評量</w:t>
            </w:r>
          </w:p>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實際演練</w:t>
            </w:r>
          </w:p>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tc>
      </w:tr>
      <w:tr>
        <w:trPr>
          <w:trHeight w:val="810" w:hRule="atLeast"/>
        </w:trPr>
        <w:tc>
          <w:tcPr>
            <w:tcBorders>
              <w:top w:color="000000" w:space="0" w:sz="6" w:val="single"/>
              <w:left w:color="000000" w:space="0" w:sz="12" w:val="single"/>
              <w:bottom w:color="000000" w:space="0" w:sz="6" w:val="single"/>
              <w:right w:color="000000" w:space="0" w:sz="6" w:val="single"/>
            </w:tcBorders>
            <w:vAlign w:val="cente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第十八週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6/6~6/10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7-2-1表現預防疾病的正向行為與活動，以增進身體的安適。</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單元八、防治疾病一起來</w:t>
            </w:r>
          </w:p>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活動1認識傳染病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1.知道傳染病的傳染途徑及預防方法。</w:t>
            </w:r>
          </w:p>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2.認識香港腳、結核病、A型肝炎、日本腦炎。</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【家政教育】1-3-5選擇符合營養且安全衛生的食物。</w:t>
            </w:r>
          </w:p>
        </w:tc>
        <w:tc>
          <w:tcPr>
            <w:tcBorders>
              <w:top w:color="000000" w:space="0" w:sz="6" w:val="single"/>
              <w:left w:color="000000" w:space="0" w:sz="6" w:val="single"/>
              <w:bottom w:color="000000" w:space="0" w:sz="6" w:val="single"/>
              <w:right w:color="000000" w:space="0" w:sz="4" w:val="single"/>
            </w:tcBorders>
            <w:vAlign w:val="center"/>
          </w:tcPr>
          <w:p w:rsidR="00000000" w:rsidDel="00000000" w:rsidP="00000000" w:rsidRDefault="00000000" w:rsidRPr="00000000" w14:paraId="000003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6" w:val="single"/>
              <w:right w:color="000000" w:space="0" w:sz="12" w:val="single"/>
            </w:tcBorders>
            <w:vAlign w:val="cente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紙筆測驗</w:t>
            </w:r>
          </w:p>
        </w:tc>
      </w:tr>
      <w:tr>
        <w:trPr>
          <w:trHeight w:val="810" w:hRule="atLeast"/>
        </w:trPr>
        <w:tc>
          <w:tcPr>
            <w:tcBorders>
              <w:top w:color="000000" w:space="0" w:sz="6" w:val="single"/>
              <w:left w:color="000000" w:space="0" w:sz="12" w:val="single"/>
              <w:bottom w:color="000000" w:space="0" w:sz="8" w:val="single"/>
              <w:right w:color="000000" w:space="0" w:sz="6" w:val="single"/>
            </w:tcBorders>
            <w:vAlign w:val="cente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第十九週</w:t>
            </w:r>
          </w:p>
        </w:tc>
        <w:tc>
          <w:tcPr>
            <w:tcBorders>
              <w:top w:color="000000" w:space="0" w:sz="6"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57" w:firstLine="0"/>
              <w:jc w:val="center"/>
              <w:rPr>
                <w:rFonts w:ascii="DFKai-SB" w:cs="DFKai-SB" w:eastAsia="DFKai-SB" w:hAnsi="DFKai-SB"/>
                <w:b w:val="0"/>
                <w:i w:val="0"/>
                <w:smallCaps w:val="0"/>
                <w:strike w:val="0"/>
                <w:color w:val="000000"/>
                <w:sz w:val="18"/>
                <w:szCs w:val="18"/>
                <w:u w:val="none"/>
                <w:shd w:fill="auto" w:val="clear"/>
                <w:vertAlign w:val="baseline"/>
              </w:rPr>
            </w:pPr>
            <w:r w:rsidDel="00000000" w:rsidR="00000000" w:rsidRPr="00000000">
              <w:rPr>
                <w:rFonts w:ascii="DFKai-SB" w:cs="DFKai-SB" w:eastAsia="DFKai-SB" w:hAnsi="DFKai-SB"/>
                <w:b w:val="0"/>
                <w:i w:val="0"/>
                <w:smallCaps w:val="0"/>
                <w:strike w:val="0"/>
                <w:color w:val="000000"/>
                <w:sz w:val="18"/>
                <w:szCs w:val="18"/>
                <w:u w:val="none"/>
                <w:shd w:fill="auto" w:val="clear"/>
                <w:vertAlign w:val="baseline"/>
                <w:rtl w:val="0"/>
              </w:rPr>
              <w:t xml:space="preserve">6/13~6/17</w:t>
            </w:r>
          </w:p>
        </w:tc>
        <w:tc>
          <w:tcPr>
            <w:tcBorders>
              <w:top w:color="000000" w:space="0" w:sz="6"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7-2-1表現預防疾病的正向行為與活動，以增進身體的安適。</w:t>
            </w:r>
          </w:p>
        </w:tc>
        <w:tc>
          <w:tcPr>
            <w:tcBorders>
              <w:top w:color="000000" w:space="0" w:sz="6"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單元八、防治疾病一起來</w:t>
            </w:r>
          </w:p>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活動2認識心血管疾病</w:t>
            </w:r>
          </w:p>
        </w:tc>
        <w:tc>
          <w:tcPr>
            <w:tcBorders>
              <w:top w:color="000000" w:space="0" w:sz="6"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3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1.了解心血管疾病與生活型態的關係。</w:t>
            </w:r>
          </w:p>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2.能檢視自己的生活習慣並設法改善。</w:t>
            </w:r>
          </w:p>
        </w:tc>
        <w:tc>
          <w:tcPr>
            <w:tcBorders>
              <w:top w:color="000000" w:space="0" w:sz="6" w:val="single"/>
              <w:left w:color="000000" w:space="0" w:sz="6" w:val="single"/>
              <w:bottom w:color="000000" w:space="0" w:sz="8" w:val="single"/>
              <w:right w:color="000000" w:space="0" w:sz="6" w:val="single"/>
            </w:tcBorders>
            <w:vAlign w:val="cente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【家政教育】1-3-1比較不同的個人飲食習慣。</w:t>
            </w:r>
          </w:p>
        </w:tc>
        <w:tc>
          <w:tcPr>
            <w:tcBorders>
              <w:top w:color="000000" w:space="0" w:sz="6" w:val="single"/>
              <w:left w:color="000000" w:space="0" w:sz="6" w:val="single"/>
              <w:bottom w:color="000000" w:space="0" w:sz="8" w:val="single"/>
              <w:right w:color="000000" w:space="0" w:sz="4" w:val="single"/>
            </w:tcBorders>
            <w:vAlign w:val="center"/>
          </w:tcPr>
          <w:p w:rsidR="00000000" w:rsidDel="00000000" w:rsidP="00000000" w:rsidRDefault="00000000" w:rsidRPr="00000000" w14:paraId="000003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w:t>
            </w:r>
          </w:p>
        </w:tc>
        <w:tc>
          <w:tcPr>
            <w:gridSpan w:val="2"/>
            <w:tcBorders>
              <w:top w:color="000000" w:space="0" w:sz="6" w:val="single"/>
              <w:left w:color="000000" w:space="0" w:sz="6" w:val="single"/>
              <w:bottom w:color="000000" w:space="0" w:sz="8" w:val="single"/>
              <w:right w:color="000000" w:space="0" w:sz="12" w:val="single"/>
            </w:tcBorders>
            <w:vAlign w:val="center"/>
          </w:tcPr>
          <w:p w:rsidR="00000000" w:rsidDel="00000000" w:rsidP="00000000" w:rsidRDefault="00000000" w:rsidRPr="00000000" w14:paraId="000003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課堂問答</w:t>
            </w:r>
          </w:p>
          <w:p w:rsidR="00000000" w:rsidDel="00000000" w:rsidP="00000000" w:rsidRDefault="00000000" w:rsidRPr="00000000" w14:paraId="000003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自我評量</w:t>
            </w:r>
          </w:p>
        </w:tc>
      </w:tr>
    </w:tbl>
    <w:p w:rsidR="00000000" w:rsidDel="00000000" w:rsidP="00000000" w:rsidRDefault="00000000" w:rsidRPr="00000000" w14:paraId="000003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sectPr>
      <w:pgSz w:h="15842" w:w="12242" w:orient="portrait"/>
      <w:pgMar w:bottom="873" w:top="873" w:left="1134" w:right="66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DFKai-SB"/>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內文">
    <w:name w:val="內文"/>
    <w:next w:val="內文"/>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eastAsia="細明體" w:hAnsi="Courier New"/>
      <w:w w:val="100"/>
      <w:position w:val="-1"/>
      <w:sz w:val="24"/>
      <w:effect w:val="none"/>
      <w:vertAlign w:val="baseline"/>
      <w:cs w:val="0"/>
      <w:em w:val="none"/>
      <w:lang w:bidi="ar-SA" w:eastAsia="zh-TW" w:val="en-US"/>
    </w:rPr>
  </w:style>
  <w:style w:type="paragraph" w:styleId="標題1">
    <w:name w:val="標題 1"/>
    <w:basedOn w:val="內文"/>
    <w:next w:val="內文"/>
    <w:autoRedefine w:val="0"/>
    <w:hidden w:val="0"/>
    <w:qFormat w:val="0"/>
    <w:pPr>
      <w:keepNext w:val="1"/>
      <w:widowControl w:val="0"/>
      <w:suppressAutoHyphens w:val="1"/>
      <w:spacing w:line="1" w:lineRule="atLeast"/>
      <w:ind w:leftChars="-1" w:rightChars="0" w:firstLineChars="-1"/>
      <w:jc w:val="center"/>
      <w:textDirection w:val="btLr"/>
      <w:textAlignment w:val="top"/>
      <w:outlineLvl w:val="0"/>
    </w:pPr>
    <w:rPr>
      <w:rFonts w:ascii="新細明體" w:eastAsia="新細明體" w:hAnsi="新細明體"/>
      <w:b w:val="1"/>
      <w:bCs w:val="1"/>
      <w:color w:val="ff0000"/>
      <w:w w:val="100"/>
      <w:kern w:val="2"/>
      <w:position w:val="-1"/>
      <w:sz w:val="20"/>
      <w:szCs w:val="24"/>
      <w:effect w:val="none"/>
      <w:vertAlign w:val="baseline"/>
      <w:cs w:val="0"/>
      <w:em w:val="none"/>
      <w:lang w:bidi="ar-SA" w:eastAsia="zh-TW" w:val="en-US"/>
    </w:rPr>
  </w:style>
  <w:style w:type="paragraph" w:styleId="標題2">
    <w:name w:val="標題 2"/>
    <w:basedOn w:val="內文"/>
    <w:next w:val="內文"/>
    <w:autoRedefine w:val="0"/>
    <w:hidden w:val="0"/>
    <w:qFormat w:val="0"/>
    <w:pPr>
      <w:keepNext w:val="1"/>
      <w:widowControl w:val="0"/>
      <w:tabs>
        <w:tab w:val="num" w:leader="none" w:pos="720"/>
      </w:tabs>
      <w:suppressAutoHyphens w:val="1"/>
      <w:spacing w:line="480" w:lineRule="atLeast"/>
      <w:ind w:left="720" w:leftChars="-1" w:rightChars="0" w:hanging="720" w:firstLineChars="-1"/>
      <w:textDirection w:val="btLr"/>
      <w:textAlignment w:val="top"/>
      <w:outlineLvl w:val="1"/>
    </w:pPr>
    <w:rPr>
      <w:rFonts w:ascii="Arial" w:cs="Arial" w:eastAsia="新細明體" w:hAnsi="Arial"/>
      <w:w w:val="100"/>
      <w:kern w:val="2"/>
      <w:position w:val="-1"/>
      <w:sz w:val="28"/>
      <w:szCs w:val="36"/>
      <w:effect w:val="none"/>
      <w:vertAlign w:val="baseline"/>
      <w:cs w:val="0"/>
      <w:em w:val="none"/>
      <w:lang w:bidi="ar-SA" w:eastAsia="zh-TW" w:val="en-US"/>
    </w:rPr>
  </w:style>
  <w:style w:type="paragraph" w:styleId="標題3">
    <w:name w:val="標題 3"/>
    <w:basedOn w:val="內文"/>
    <w:next w:val="內文"/>
    <w:autoRedefine w:val="0"/>
    <w:hidden w:val="0"/>
    <w:qFormat w:val="0"/>
    <w:pPr>
      <w:keepNext w:val="1"/>
      <w:widowControl w:val="0"/>
      <w:suppressAutoHyphens w:val="1"/>
      <w:spacing w:line="1" w:lineRule="atLeast"/>
      <w:ind w:leftChars="-1" w:rightChars="0" w:firstLineChars="-1"/>
      <w:jc w:val="center"/>
      <w:textDirection w:val="btLr"/>
      <w:textAlignment w:val="top"/>
      <w:outlineLvl w:val="2"/>
    </w:pPr>
    <w:rPr>
      <w:rFonts w:ascii="標楷體" w:eastAsia="標楷體" w:hAnsi="Times New Roman"/>
      <w:b w:val="1"/>
      <w:bCs w:val="1"/>
      <w:color w:val="ff0000"/>
      <w:w w:val="100"/>
      <w:kern w:val="2"/>
      <w:position w:val="-1"/>
      <w:sz w:val="24"/>
      <w:szCs w:val="24"/>
      <w:effect w:val="none"/>
      <w:vertAlign w:val="baseline"/>
      <w:cs w:val="0"/>
      <w:em w:val="none"/>
      <w:lang w:bidi="ar-SA" w:eastAsia="zh-TW" w:val="en-US"/>
    </w:rPr>
  </w:style>
  <w:style w:type="paragraph" w:styleId="標題4">
    <w:name w:val="標題 4"/>
    <w:basedOn w:val="內文"/>
    <w:next w:val="內文"/>
    <w:autoRedefine w:val="0"/>
    <w:hidden w:val="0"/>
    <w:qFormat w:val="0"/>
    <w:pPr>
      <w:keepNext w:val="1"/>
      <w:widowControl w:val="0"/>
      <w:suppressAutoHyphens w:val="1"/>
      <w:spacing w:line="1" w:lineRule="atLeast"/>
      <w:ind w:leftChars="-1" w:rightChars="0" w:firstLineChars="-1"/>
      <w:textDirection w:val="btLr"/>
      <w:textAlignment w:val="top"/>
      <w:outlineLvl w:val="3"/>
    </w:pPr>
    <w:rPr>
      <w:rFonts w:ascii="新細明體" w:eastAsia="新細明體" w:hAnsi="Times New Roman"/>
      <w:b w:val="1"/>
      <w:bCs w:val="1"/>
      <w:color w:val="ff0000"/>
      <w:w w:val="100"/>
      <w:kern w:val="2"/>
      <w:position w:val="-1"/>
      <w:sz w:val="24"/>
      <w:szCs w:val="24"/>
      <w:effect w:val="none"/>
      <w:vertAlign w:val="baseline"/>
      <w:cs w:val="0"/>
      <w:em w:val="none"/>
      <w:lang w:bidi="ar-SA" w:eastAsia="zh-TW" w:val="en-US"/>
    </w:rPr>
  </w:style>
  <w:style w:type="paragraph" w:styleId="標題5">
    <w:name w:val="標題 5"/>
    <w:basedOn w:val="內文"/>
    <w:next w:val="內文"/>
    <w:autoRedefine w:val="0"/>
    <w:hidden w:val="0"/>
    <w:qFormat w:val="0"/>
    <w:pPr>
      <w:keepNext w:val="1"/>
      <w:widowControl w:val="0"/>
      <w:suppressAutoHyphens w:val="1"/>
      <w:spacing w:line="1" w:lineRule="atLeast"/>
      <w:ind w:leftChars="-1" w:rightChars="0" w:firstLineChars="-1"/>
      <w:jc w:val="center"/>
      <w:textDirection w:val="btLr"/>
      <w:textAlignment w:val="top"/>
      <w:outlineLvl w:val="4"/>
    </w:pPr>
    <w:rPr>
      <w:rFonts w:ascii="標楷體" w:eastAsia="標楷體" w:hAnsi="Times New Roman"/>
      <w:w w:val="100"/>
      <w:kern w:val="2"/>
      <w:position w:val="-1"/>
      <w:sz w:val="28"/>
      <w:szCs w:val="24"/>
      <w:effect w:val="none"/>
      <w:vertAlign w:val="baseline"/>
      <w:cs w:val="0"/>
      <w:em w:val="none"/>
      <w:lang w:bidi="ar-SA" w:eastAsia="zh-TW" w:val="en-US"/>
    </w:rPr>
  </w:style>
  <w:style w:type="character" w:styleId="預設段落字型">
    <w:name w:val="預設段落字型"/>
    <w:next w:val="預設段落字型"/>
    <w:autoRedefine w:val="0"/>
    <w:hidden w:val="0"/>
    <w:qFormat w:val="0"/>
    <w:rPr>
      <w:w w:val="100"/>
      <w:position w:val="-1"/>
      <w:effect w:val="none"/>
      <w:vertAlign w:val="baseline"/>
      <w:cs w:val="0"/>
      <w:em w:val="none"/>
      <w:lang/>
    </w:rPr>
  </w:style>
  <w:style w:type="table" w:styleId="表格內文">
    <w:name w:val="表格內文"/>
    <w:next w:val="表格內文"/>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內文"/>
      <w:jc w:val="left"/>
      <w:tblInd w:w="0.0" w:type="dxa"/>
      <w:tblCellMar>
        <w:top w:w="0.0" w:type="dxa"/>
        <w:left w:w="108.0" w:type="dxa"/>
        <w:bottom w:w="0.0" w:type="dxa"/>
        <w:right w:w="108.0" w:type="dxa"/>
      </w:tblCellMar>
    </w:tblPr>
  </w:style>
  <w:style w:type="numbering" w:styleId="無清單">
    <w:name w:val="無清單"/>
    <w:next w:val="無清單"/>
    <w:autoRedefine w:val="0"/>
    <w:hidden w:val="0"/>
    <w:qFormat w:val="0"/>
    <w:pPr>
      <w:suppressAutoHyphens w:val="1"/>
      <w:spacing w:line="1" w:lineRule="atLeast"/>
      <w:ind w:leftChars="-1" w:rightChars="0" w:firstLineChars="-1"/>
      <w:textDirection w:val="btLr"/>
      <w:textAlignment w:val="top"/>
      <w:outlineLvl w:val="0"/>
    </w:pPr>
  </w:style>
  <w:style w:type="paragraph" w:styleId="內一">
    <w:name w:val="內一"/>
    <w:basedOn w:val="內文"/>
    <w:next w:val="內一"/>
    <w:autoRedefine w:val="0"/>
    <w:hidden w:val="0"/>
    <w:qFormat w:val="0"/>
    <w:pPr>
      <w:widowControl w:val="0"/>
      <w:suppressAutoHyphens w:val="1"/>
      <w:spacing w:line="360" w:lineRule="atLeast"/>
      <w:ind w:leftChars="-1" w:rightChars="0" w:firstLineChars="-1"/>
      <w:jc w:val="both"/>
      <w:textDirection w:val="btLr"/>
      <w:textAlignment w:val="top"/>
      <w:outlineLvl w:val="0"/>
    </w:pPr>
    <w:rPr>
      <w:rFonts w:ascii="新細明體" w:eastAsia="新細明體" w:hAnsi="Times New Roman"/>
      <w:w w:val="100"/>
      <w:kern w:val="2"/>
      <w:position w:val="-1"/>
      <w:sz w:val="24"/>
      <w:effect w:val="none"/>
      <w:vertAlign w:val="baseline"/>
      <w:cs w:val="0"/>
      <w:em w:val="none"/>
      <w:lang w:bidi="ar-SA" w:eastAsia="zh-TW" w:val="en-US"/>
    </w:rPr>
  </w:style>
  <w:style w:type="paragraph" w:styleId="頁首">
    <w:name w:val="頁首"/>
    <w:basedOn w:val="內文"/>
    <w:next w:val="頁首"/>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Times New Roman" w:eastAsia="新細明體" w:hAnsi="Times New Roman"/>
      <w:w w:val="100"/>
      <w:kern w:val="2"/>
      <w:position w:val="-1"/>
      <w:sz w:val="20"/>
      <w:effect w:val="none"/>
      <w:vertAlign w:val="baseline"/>
      <w:cs w:val="0"/>
      <w:em w:val="none"/>
      <w:lang w:bidi="ar-SA" w:eastAsia="zh-TW" w:val="en-US"/>
    </w:rPr>
  </w:style>
  <w:style w:type="paragraph" w:styleId="樣式9">
    <w:name w:val="樣式9"/>
    <w:basedOn w:val="內文"/>
    <w:next w:val="樣式9"/>
    <w:autoRedefine w:val="0"/>
    <w:hidden w:val="0"/>
    <w:qFormat w:val="0"/>
    <w:pPr>
      <w:widowControl w:val="0"/>
      <w:suppressAutoHyphens w:val="1"/>
      <w:spacing w:before="200" w:line="340" w:lineRule="atLeast"/>
      <w:ind w:leftChars="-1" w:rightChars="0" w:firstLineChars="-1"/>
      <w:jc w:val="both"/>
      <w:textDirection w:val="btLr"/>
      <w:textAlignment w:val="top"/>
      <w:outlineLvl w:val="0"/>
    </w:pPr>
    <w:rPr>
      <w:rFonts w:ascii="Times New Roman" w:eastAsia="標楷體" w:hAnsi="Times New Roman"/>
      <w:w w:val="100"/>
      <w:kern w:val="2"/>
      <w:position w:val="-1"/>
      <w:sz w:val="24"/>
      <w:szCs w:val="24"/>
      <w:effect w:val="none"/>
      <w:vertAlign w:val="baseline"/>
      <w:cs w:val="0"/>
      <w:em w:val="none"/>
      <w:lang w:bidi="ar-SA" w:eastAsia="zh-TW" w:val="en-US"/>
    </w:rPr>
  </w:style>
  <w:style w:type="paragraph" w:styleId="本文縮排2">
    <w:name w:val="本文縮排 2"/>
    <w:basedOn w:val="內文"/>
    <w:next w:val="本文縮排2"/>
    <w:autoRedefine w:val="0"/>
    <w:hidden w:val="0"/>
    <w:qFormat w:val="0"/>
    <w:pPr>
      <w:widowControl w:val="0"/>
      <w:suppressAutoHyphens w:val="1"/>
      <w:spacing w:line="280" w:lineRule="atLeast"/>
      <w:ind w:left="394" w:leftChars="-1" w:rightChars="0" w:hanging="394" w:firstLineChars="-164"/>
      <w:jc w:val="both"/>
      <w:textDirection w:val="btLr"/>
      <w:textAlignment w:val="top"/>
      <w:outlineLvl w:val="0"/>
    </w:pPr>
    <w:rPr>
      <w:rFonts w:ascii="標楷體" w:eastAsia="標楷體" w:hAnsi="Courier New"/>
      <w:w w:val="100"/>
      <w:position w:val="-1"/>
      <w:sz w:val="24"/>
      <w:effect w:val="none"/>
      <w:vertAlign w:val="baseline"/>
      <w:cs w:val="0"/>
      <w:em w:val="none"/>
      <w:lang w:bidi="ar-SA" w:eastAsia="zh-TW" w:val="en-US"/>
    </w:rPr>
  </w:style>
  <w:style w:type="paragraph" w:styleId="本文縮排3">
    <w:name w:val="本文縮排 3"/>
    <w:basedOn w:val="內文"/>
    <w:next w:val="本文縮排3"/>
    <w:autoRedefine w:val="0"/>
    <w:hidden w:val="0"/>
    <w:qFormat w:val="0"/>
    <w:pPr>
      <w:framePr w:anchorLock="0" w:lines="0" w:hSpace="180" w:wrap="around" w:hAnchor="margin" w:vAnchor="text" w:y="108" w:hRule="auto"/>
      <w:widowControl w:val="0"/>
      <w:suppressAutoHyphens w:val="1"/>
      <w:spacing w:line="240" w:lineRule="atLeast"/>
      <w:ind w:left="400" w:leftChars="-1" w:rightChars="0" w:hanging="400" w:firstLineChars="-200"/>
      <w:suppressOverlap w:val="1"/>
      <w:jc w:val="both"/>
      <w:textDirection w:val="btLr"/>
      <w:textAlignment w:val="top"/>
      <w:outlineLvl w:val="0"/>
    </w:pPr>
    <w:rPr>
      <w:rFonts w:ascii="標楷體" w:eastAsia="標楷體" w:hAnsi="Courier New"/>
      <w:w w:val="100"/>
      <w:position w:val="-1"/>
      <w:sz w:val="20"/>
      <w:effect w:val="none"/>
      <w:vertAlign w:val="baseline"/>
      <w:cs w:val="0"/>
      <w:em w:val="none"/>
      <w:lang w:bidi="ar-SA" w:eastAsia="zh-TW" w:val="en-US"/>
    </w:rPr>
  </w:style>
  <w:style w:type="paragraph" w:styleId="本文縮排">
    <w:name w:val="本文縮排"/>
    <w:basedOn w:val="內文"/>
    <w:next w:val="本文縮排"/>
    <w:autoRedefine w:val="0"/>
    <w:hidden w:val="0"/>
    <w:qFormat w:val="0"/>
    <w:pPr>
      <w:widowControl w:val="0"/>
      <w:suppressAutoHyphens w:val="1"/>
      <w:spacing w:line="360" w:lineRule="atLeast"/>
      <w:ind w:leftChars="-1" w:rightChars="0" w:firstLine="480" w:firstLineChars="200"/>
      <w:jc w:val="both"/>
      <w:textDirection w:val="btLr"/>
      <w:textAlignment w:val="top"/>
      <w:outlineLvl w:val="0"/>
    </w:pPr>
    <w:rPr>
      <w:rFonts w:ascii="Times New Roman" w:eastAsia="新細明體" w:hAnsi="Times New Roman"/>
      <w:w w:val="100"/>
      <w:kern w:val="2"/>
      <w:position w:val="-1"/>
      <w:sz w:val="24"/>
      <w:szCs w:val="24"/>
      <w:effect w:val="none"/>
      <w:vertAlign w:val="baseline"/>
      <w:cs w:val="0"/>
      <w:em w:val="none"/>
      <w:lang w:bidi="ar-SA" w:eastAsia="zh-TW" w:val="en-US"/>
    </w:rPr>
  </w:style>
  <w:style w:type="paragraph" w:styleId="本文">
    <w:name w:val="本文"/>
    <w:basedOn w:val="內文"/>
    <w:next w:val="本文"/>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新細明體" w:hAnsi="Times New Roman"/>
      <w:b w:val="1"/>
      <w:bCs w:val="1"/>
      <w:w w:val="100"/>
      <w:kern w:val="2"/>
      <w:position w:val="-1"/>
      <w:sz w:val="24"/>
      <w:szCs w:val="24"/>
      <w:effect w:val="none"/>
      <w:vertAlign w:val="baseline"/>
      <w:cs w:val="0"/>
      <w:em w:val="none"/>
      <w:lang w:bidi="ar-SA" w:eastAsia="zh-TW" w:val="en-US"/>
    </w:rPr>
  </w:style>
  <w:style w:type="paragraph" w:styleId="純文字">
    <w:name w:val="純文字"/>
    <w:basedOn w:val="內文"/>
    <w:next w:val="純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cs="Century" w:eastAsia="細明體" w:hAnsi="Courier New"/>
      <w:w w:val="100"/>
      <w:kern w:val="2"/>
      <w:position w:val="-1"/>
      <w:sz w:val="24"/>
      <w:szCs w:val="24"/>
      <w:effect w:val="none"/>
      <w:vertAlign w:val="baseline"/>
      <w:cs w:val="0"/>
      <w:em w:val="none"/>
      <w:lang w:bidi="ar-SA" w:eastAsia="zh-TW" w:val="en-US"/>
    </w:rPr>
  </w:style>
  <w:style w:type="paragraph" w:styleId="頁尾">
    <w:name w:val="頁尾"/>
    <w:basedOn w:val="內文"/>
    <w:next w:val="頁尾"/>
    <w:autoRedefine w:val="0"/>
    <w:hidden w:val="0"/>
    <w:qFormat w:val="0"/>
    <w:pPr>
      <w:widowControl w:val="0"/>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細明體" w:eastAsia="細明體" w:hAnsi="Courier New"/>
      <w:w w:val="100"/>
      <w:position w:val="-1"/>
      <w:sz w:val="20"/>
      <w:effect w:val="none"/>
      <w:vertAlign w:val="baseline"/>
      <w:cs w:val="0"/>
      <w:em w:val="none"/>
      <w:lang w:bidi="ar-SA" w:eastAsia="zh-TW" w:val="en-US"/>
    </w:rPr>
  </w:style>
  <w:style w:type="character" w:styleId="頁碼">
    <w:name w:val="頁碼"/>
    <w:basedOn w:val="預設段落字型"/>
    <w:next w:val="頁碼"/>
    <w:autoRedefine w:val="0"/>
    <w:hidden w:val="0"/>
    <w:qFormat w:val="0"/>
    <w:rPr>
      <w:w w:val="100"/>
      <w:position w:val="-1"/>
      <w:effect w:val="none"/>
      <w:vertAlign w:val="baseline"/>
      <w:cs w:val="0"/>
      <w:em w:val="none"/>
      <w:lang/>
    </w:rPr>
  </w:style>
  <w:style w:type="paragraph" w:styleId="標號">
    <w:name w:val="標號"/>
    <w:basedOn w:val="內文"/>
    <w:next w:val="內文"/>
    <w:autoRedefine w:val="0"/>
    <w:hidden w:val="0"/>
    <w:qFormat w:val="0"/>
    <w:pPr>
      <w:widowControl w:val="0"/>
      <w:suppressAutoHyphens w:val="1"/>
      <w:spacing w:after="120" w:before="120" w:line="1" w:lineRule="atLeast"/>
      <w:ind w:leftChars="-1" w:rightChars="0" w:firstLineChars="-1"/>
      <w:textDirection w:val="btLr"/>
      <w:textAlignment w:val="top"/>
      <w:outlineLvl w:val="0"/>
    </w:pPr>
    <w:rPr>
      <w:rFonts w:ascii="細明體" w:eastAsia="細明體" w:hAnsi="Courier New"/>
      <w:w w:val="100"/>
      <w:position w:val="-1"/>
      <w:sz w:val="24"/>
      <w:effect w:val="none"/>
      <w:vertAlign w:val="baseline"/>
      <w:cs w:val="0"/>
      <w:em w:val="none"/>
      <w:lang w:bidi="ar-SA" w:eastAsia="zh-TW" w:val="en-US"/>
    </w:rPr>
  </w:style>
  <w:style w:type="paragraph" w:styleId="標題">
    <w:name w:val="標題"/>
    <w:basedOn w:val="內文"/>
    <w:next w:val="標題"/>
    <w:autoRedefine w:val="0"/>
    <w:hidden w:val="0"/>
    <w:qFormat w:val="0"/>
    <w:pPr>
      <w:widowControl w:val="0"/>
      <w:suppressAutoHyphens w:val="1"/>
      <w:spacing w:after="60" w:before="240" w:line="1" w:lineRule="atLeast"/>
      <w:ind w:leftChars="-1" w:rightChars="0" w:firstLineChars="-1"/>
      <w:jc w:val="center"/>
      <w:textDirection w:val="btLr"/>
      <w:textAlignment w:val="top"/>
      <w:outlineLvl w:val="0"/>
    </w:pPr>
    <w:rPr>
      <w:rFonts w:ascii="Arial" w:eastAsia="新細明體" w:hAnsi="Arial"/>
      <w:b w:val="1"/>
      <w:w w:val="100"/>
      <w:position w:val="-1"/>
      <w:sz w:val="32"/>
      <w:effect w:val="none"/>
      <w:vertAlign w:val="baseline"/>
      <w:cs w:val="0"/>
      <w:em w:val="none"/>
      <w:lang w:bidi="ar-SA" w:eastAsia="zh-TW" w:val="en-US"/>
    </w:rPr>
  </w:style>
  <w:style w:type="paragraph" w:styleId="註釋標題">
    <w:name w:val="註釋標題"/>
    <w:basedOn w:val="內文"/>
    <w:next w:val="內文"/>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Times New Roman" w:eastAsia="新細明體" w:hAnsi="Times New Roman"/>
      <w:w w:val="100"/>
      <w:kern w:val="2"/>
      <w:position w:val="-1"/>
      <w:sz w:val="24"/>
      <w:szCs w:val="24"/>
      <w:effect w:val="none"/>
      <w:vertAlign w:val="baseline"/>
      <w:cs w:val="0"/>
      <w:em w:val="none"/>
      <w:lang w:bidi="ar-SA" w:eastAsia="zh-TW" w:val="en-US"/>
    </w:rPr>
  </w:style>
  <w:style w:type="paragraph" w:styleId="本文2">
    <w:name w:val="本文 2"/>
    <w:basedOn w:val="內文"/>
    <w:next w:val="本文2"/>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rFonts w:ascii="新細明體" w:eastAsia="新細明體" w:hAnsi="Times New Roman"/>
      <w:b w:val="1"/>
      <w:bCs w:val="1"/>
      <w:color w:val="000000"/>
      <w:w w:val="100"/>
      <w:kern w:val="2"/>
      <w:position w:val="-1"/>
      <w:sz w:val="22"/>
      <w:szCs w:val="24"/>
      <w:effect w:val="none"/>
      <w:vertAlign w:val="baseline"/>
      <w:cs w:val="0"/>
      <w:em w:val="none"/>
      <w:lang w:bidi="ar-SA" w:eastAsia="zh-TW" w:val="en-US"/>
    </w:rPr>
  </w:style>
  <w:style w:type="paragraph" w:styleId="一、">
    <w:name w:val="一、"/>
    <w:basedOn w:val="內文"/>
    <w:next w:val="一、"/>
    <w:autoRedefine w:val="0"/>
    <w:hidden w:val="0"/>
    <w:qFormat w:val="0"/>
    <w:pPr>
      <w:widowControl w:val="0"/>
      <w:suppressAutoHyphens w:val="1"/>
      <w:spacing w:line="480" w:lineRule="auto"/>
      <w:ind w:leftChars="-1" w:rightChars="0" w:firstLineChars="-1"/>
      <w:jc w:val="both"/>
      <w:textDirection w:val="btLr"/>
      <w:textAlignment w:val="top"/>
      <w:outlineLvl w:val="0"/>
    </w:pPr>
    <w:rPr>
      <w:rFonts w:ascii="Times New Roman" w:eastAsia="標楷體" w:hAnsi="Times New Roman"/>
      <w:w w:val="100"/>
      <w:kern w:val="2"/>
      <w:position w:val="-1"/>
      <w:sz w:val="24"/>
      <w:effect w:val="none"/>
      <w:vertAlign w:val="baseline"/>
      <w:cs w:val="0"/>
      <w:em w:val="none"/>
      <w:lang w:bidi="ar-SA" w:eastAsia="zh-TW" w:val="en-US"/>
    </w:rPr>
  </w:style>
  <w:style w:type="paragraph" w:styleId="內文(Web)">
    <w:name w:val="內文 (Web)"/>
    <w:basedOn w:val="內文"/>
    <w:next w:val="內文(Web)"/>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Arial Unicode MS" w:eastAsia="Arial Unicode MS" w:hAnsi="Arial Unicode MS"/>
      <w:w w:val="100"/>
      <w:position w:val="-1"/>
      <w:sz w:val="24"/>
      <w:szCs w:val="24"/>
      <w:effect w:val="none"/>
      <w:vertAlign w:val="baseline"/>
      <w:cs w:val="0"/>
      <w:em w:val="none"/>
      <w:lang w:bidi="ar-SA" w:eastAsia="zh-TW" w:val="en-US"/>
    </w:rPr>
  </w:style>
  <w:style w:type="paragraph" w:styleId="1">
    <w:name w:val="1"/>
    <w:basedOn w:val="本文縮排3"/>
    <w:next w:val="1"/>
    <w:autoRedefine w:val="0"/>
    <w:hidden w:val="0"/>
    <w:qFormat w:val="0"/>
    <w:pPr>
      <w:framePr w:anchorLock="0" w:lines="0" w:hSpace="0" w:wrap="auto" w:hAnchor="page" w:vAnchor="page" w:yAlign="inline" w:hRule="auto"/>
      <w:widowControl w:val="0"/>
      <w:numPr>
        <w:ilvl w:val="2"/>
        <w:numId w:val="1"/>
      </w:numPr>
      <w:tabs>
        <w:tab w:val="clear" w:pos="1428"/>
        <w:tab w:val="num" w:leader="none" w:pos="-34"/>
      </w:tabs>
      <w:suppressAutoHyphens w:val="1"/>
      <w:spacing w:after="120" w:afterLines="50" w:line="400" w:lineRule="atLeast"/>
      <w:ind w:left="826" w:right="864" w:leftChars="-1" w:rightChars="360" w:hanging="500" w:firstLineChars="0"/>
      <w:jc w:val="left"/>
      <w:textDirection w:val="btLr"/>
      <w:textAlignment w:val="top"/>
      <w:outlineLvl w:val="0"/>
    </w:pPr>
    <w:rPr>
      <w:rFonts w:ascii="Times New Roman" w:eastAsia="標楷體" w:hAnsi="Times New Roman"/>
      <w:w w:val="100"/>
      <w:kern w:val="2"/>
      <w:position w:val="-1"/>
      <w:sz w:val="28"/>
      <w:effect w:val="none"/>
      <w:vertAlign w:val="baseline"/>
      <w:cs w:val="0"/>
      <w:em w:val="none"/>
      <w:lang w:bidi="ar-SA" w:eastAsia="zh-TW" w:val="en-US"/>
    </w:rPr>
  </w:style>
  <w:style w:type="paragraph" w:styleId="本文3">
    <w:name w:val="本文 3"/>
    <w:basedOn w:val="內文"/>
    <w:next w:val="本文3"/>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新細明體" w:hAnsi="Times New Roman"/>
      <w:color w:val="000000"/>
      <w:w w:val="100"/>
      <w:kern w:val="2"/>
      <w:position w:val="-1"/>
      <w:sz w:val="24"/>
      <w:szCs w:val="24"/>
      <w:effect w:val="none"/>
      <w:vertAlign w:val="baseline"/>
      <w:cs w:val="0"/>
      <w:em w:val="none"/>
      <w:lang w:bidi="ar-SA" w:eastAsia="zh-TW" w:val="en-US"/>
    </w:rPr>
  </w:style>
  <w:style w:type="paragraph" w:styleId="(一)">
    <w:name w:val="(一)"/>
    <w:basedOn w:val="內文"/>
    <w:next w:val="(一)"/>
    <w:autoRedefine w:val="0"/>
    <w:hidden w:val="0"/>
    <w:qFormat w:val="0"/>
    <w:pPr>
      <w:widowControl w:val="0"/>
      <w:suppressAutoHyphens w:val="1"/>
      <w:spacing w:after="25" w:afterLines="25" w:line="1" w:lineRule="atLeast"/>
      <w:ind w:leftChars="-1" w:rightChars="0" w:firstLineChars="-1"/>
      <w:textDirection w:val="btLr"/>
      <w:textAlignment w:val="top"/>
      <w:outlineLvl w:val="0"/>
    </w:pPr>
    <w:rPr>
      <w:rFonts w:ascii="華康粗黑體" w:eastAsia="華康粗黑體" w:hAnsi="Times New Roman"/>
      <w:w w:val="100"/>
      <w:kern w:val="2"/>
      <w:position w:val="-1"/>
      <w:sz w:val="24"/>
      <w:szCs w:val="24"/>
      <w:effect w:val="none"/>
      <w:vertAlign w:val="baseline"/>
      <w:cs w:val="0"/>
      <w:em w:val="none"/>
      <w:lang w:bidi="ar-SA" w:eastAsia="zh-TW" w:val="en-US"/>
    </w:rPr>
  </w:style>
  <w:style w:type="paragraph" w:styleId="1.">
    <w:name w:val="1."/>
    <w:basedOn w:val="內文"/>
    <w:next w:val="1."/>
    <w:autoRedefine w:val="0"/>
    <w:hidden w:val="0"/>
    <w:qFormat w:val="0"/>
    <w:pPr>
      <w:widowControl w:val="0"/>
      <w:suppressAutoHyphens w:val="1"/>
      <w:spacing w:line="1" w:lineRule="atLeast"/>
      <w:ind w:left="750" w:leftChars="100" w:rightChars="0" w:hanging="500" w:firstLineChars="-200"/>
      <w:textDirection w:val="btLr"/>
      <w:textAlignment w:val="top"/>
      <w:outlineLvl w:val="0"/>
    </w:pPr>
    <w:rPr>
      <w:rFonts w:ascii="華康標宋體" w:eastAsia="華康標宋體" w:hAnsi="Times New Roman"/>
      <w:w w:val="100"/>
      <w:kern w:val="2"/>
      <w:position w:val="-1"/>
      <w:sz w:val="25"/>
      <w:szCs w:val="24"/>
      <w:effect w:val="none"/>
      <w:vertAlign w:val="baseline"/>
      <w:cs w:val="0"/>
      <w:em w:val="none"/>
      <w:lang w:bidi="ar-SA" w:eastAsia="zh-TW" w:val="en-US"/>
    </w:rPr>
  </w:style>
  <w:style w:type="paragraph" w:styleId="分段能力指標">
    <w:name w:val="分段能力指標"/>
    <w:basedOn w:val="內文"/>
    <w:next w:val="分段能力指標"/>
    <w:autoRedefine w:val="0"/>
    <w:hidden w:val="0"/>
    <w:qFormat w:val="0"/>
    <w:pPr>
      <w:widowControl w:val="0"/>
      <w:suppressAutoHyphens w:val="1"/>
      <w:spacing w:line="280" w:lineRule="atLeast"/>
      <w:ind w:left="595" w:leftChars="-1" w:rightChars="0" w:hanging="56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教學目標">
    <w:name w:val="教學目標"/>
    <w:basedOn w:val="內文"/>
    <w:next w:val="教學目標"/>
    <w:autoRedefine w:val="0"/>
    <w:hidden w:val="0"/>
    <w:qFormat w:val="0"/>
    <w:pPr>
      <w:widowControl w:val="0"/>
      <w:suppressAutoHyphens w:val="1"/>
      <w:spacing w:line="280" w:lineRule="atLeast"/>
      <w:ind w:left="255" w:leftChars="-1" w:rightChars="0" w:hanging="22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相關領域─◎">
    <w:name w:val="相關領域─◎"/>
    <w:basedOn w:val="相關領域..."/>
    <w:next w:val="相關領域─◎"/>
    <w:autoRedefine w:val="0"/>
    <w:hidden w:val="0"/>
    <w:qFormat w:val="0"/>
    <w:pPr>
      <w:widowControl w:val="0"/>
      <w:suppressAutoHyphens w:val="1"/>
      <w:spacing w:line="280" w:lineRule="atLeast"/>
      <w:ind w:left="567" w:leftChars="-1" w:rightChars="0" w:hanging="567" w:firstLineChars="-1"/>
      <w:textDirection w:val="btLr"/>
      <w:textAlignment w:val="top"/>
      <w:outlineLvl w:val="0"/>
    </w:pPr>
    <w:rPr>
      <w:rFonts w:ascii="華康標宋體" w:eastAsia="華康標宋體" w:hAnsi="新細明體"/>
      <w:b w:val="1"/>
      <w:bCs w:val="1"/>
      <w:w w:val="100"/>
      <w:kern w:val="2"/>
      <w:position w:val="-1"/>
      <w:sz w:val="20"/>
      <w:szCs w:val="24"/>
      <w:effect w:val="none"/>
      <w:vertAlign w:val="baseline"/>
      <w:cs w:val="0"/>
      <w:em w:val="none"/>
      <w:lang w:bidi="ar-SA" w:eastAsia="zh-TW" w:val="en-US"/>
    </w:rPr>
  </w:style>
  <w:style w:type="paragraph" w:styleId="相關領域...">
    <w:name w:val="相關領域..."/>
    <w:basedOn w:val="內文"/>
    <w:next w:val="相關領域..."/>
    <w:autoRedefine w:val="0"/>
    <w:hidden w:val="0"/>
    <w:qFormat w:val="0"/>
    <w:pPr>
      <w:widowControl w:val="0"/>
      <w:suppressAutoHyphens w:val="1"/>
      <w:spacing w:line="280" w:lineRule="atLeast"/>
      <w:ind w:left="595" w:leftChars="-1" w:rightChars="0" w:hanging="56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教學策略與重點">
    <w:name w:val="教學策略與重點"/>
    <w:basedOn w:val="內文"/>
    <w:next w:val="教學策略與重點"/>
    <w:autoRedefine w:val="0"/>
    <w:hidden w:val="0"/>
    <w:qFormat w:val="0"/>
    <w:pPr>
      <w:widowControl w:val="0"/>
      <w:suppressAutoHyphens w:val="1"/>
      <w:spacing w:line="280" w:lineRule="atLeast"/>
      <w:ind w:left="255" w:leftChars="-1" w:rightChars="0" w:hanging="22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教學資源">
    <w:name w:val="教學資源"/>
    <w:basedOn w:val="教學策略與重點"/>
    <w:next w:val="教學資源"/>
    <w:autoRedefine w:val="0"/>
    <w:hidden w:val="0"/>
    <w:qFormat w:val="0"/>
    <w:pPr>
      <w:widowControl w:val="0"/>
      <w:suppressAutoHyphens w:val="1"/>
      <w:spacing w:line="280" w:lineRule="atLeast"/>
      <w:ind w:left="255" w:leftChars="-1" w:rightChars="0" w:hanging="227" w:firstLineChars="-1"/>
      <w:textDirection w:val="btLr"/>
      <w:textAlignment w:val="top"/>
      <w:outlineLvl w:val="0"/>
    </w:pPr>
    <w:rPr>
      <w:rFonts w:ascii="華康標宋體" w:eastAsia="華康標宋體" w:hAnsi="新細明體"/>
      <w:w w:val="100"/>
      <w:kern w:val="2"/>
      <w:position w:val="-1"/>
      <w:sz w:val="20"/>
      <w:szCs w:val="24"/>
      <w:effect w:val="none"/>
      <w:vertAlign w:val="baseline"/>
      <w:cs w:val="0"/>
      <w:em w:val="none"/>
      <w:lang w:bidi="ar-SA" w:eastAsia="zh-TW" w:val="en-US"/>
    </w:rPr>
  </w:style>
  <w:style w:type="paragraph" w:styleId="2.表頭文字">
    <w:name w:val="2.表頭文字"/>
    <w:basedOn w:val="內文"/>
    <w:next w:val="2.表頭文字"/>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Times New Roman" w:eastAsia="華康中圓體" w:hAnsi="Times New Roman"/>
      <w:w w:val="100"/>
      <w:kern w:val="2"/>
      <w:position w:val="-1"/>
      <w:sz w:val="24"/>
      <w:effect w:val="none"/>
      <w:vertAlign w:val="baseline"/>
      <w:cs w:val="0"/>
      <w:em w:val="none"/>
      <w:lang w:bidi="ar-SA" w:eastAsia="zh-TW" w:val="en-US"/>
    </w:rPr>
  </w:style>
  <w:style w:type="paragraph" w:styleId="9">
    <w:name w:val="9"/>
    <w:basedOn w:val="內文"/>
    <w:next w:val="9"/>
    <w:autoRedefine w:val="0"/>
    <w:hidden w:val="0"/>
    <w:qFormat w:val="0"/>
    <w:pPr>
      <w:widowControl w:val="1"/>
      <w:suppressAutoHyphens w:val="1"/>
      <w:spacing w:after="100" w:afterAutospacing="1" w:before="100" w:beforeAutospacing="1" w:line="1" w:lineRule="atLeast"/>
      <w:ind w:leftChars="-1" w:rightChars="0" w:firstLineChars="-1"/>
      <w:textDirection w:val="btLr"/>
      <w:textAlignment w:val="top"/>
      <w:outlineLvl w:val="0"/>
    </w:pPr>
    <w:rPr>
      <w:rFonts w:ascii="新細明體" w:eastAsia="新細明體" w:hAnsi="Times New Roman"/>
      <w:w w:val="100"/>
      <w:position w:val="-1"/>
      <w:sz w:val="24"/>
      <w:szCs w:val="24"/>
      <w:effect w:val="none"/>
      <w:vertAlign w:val="baseline"/>
      <w:cs w:val="0"/>
      <w:em w:val="none"/>
      <w:lang w:bidi="ar-SA" w:eastAsia="zh-TW" w:val="en-US"/>
    </w:rPr>
  </w:style>
  <w:style w:type="paragraph" w:styleId="3.【對應能力指標】內文字">
    <w:name w:val="3.【對應能力指標】內文字"/>
    <w:basedOn w:val="純文字"/>
    <w:next w:val="3.【對應能力指標】內文字"/>
    <w:autoRedefine w:val="0"/>
    <w:hidden w:val="0"/>
    <w:qFormat w:val="0"/>
    <w:pPr>
      <w:widowControl w:val="0"/>
      <w:tabs>
        <w:tab w:val="left" w:leader="none" w:pos="624"/>
      </w:tabs>
      <w:suppressAutoHyphens w:val="1"/>
      <w:spacing w:line="220" w:lineRule="atLeast"/>
      <w:ind w:left="624" w:right="57" w:leftChars="-1" w:rightChars="0" w:hanging="567" w:firstLineChars="-1"/>
      <w:jc w:val="both"/>
      <w:textDirection w:val="btLr"/>
      <w:textAlignment w:val="top"/>
      <w:outlineLvl w:val="0"/>
    </w:pPr>
    <w:rPr>
      <w:rFonts w:ascii="新細明體" w:cs="Times New Roman" w:eastAsia="新細明體" w:hAnsi="Courier New"/>
      <w:w w:val="100"/>
      <w:kern w:val="2"/>
      <w:position w:val="-1"/>
      <w:sz w:val="16"/>
      <w:szCs w:val="16"/>
      <w:effect w:val="none"/>
      <w:vertAlign w:val="baseline"/>
      <w:cs w:val="0"/>
      <w:em w:val="none"/>
      <w:lang w:bidi="ar-SA" w:eastAsia="zh-TW" w:val="en-US"/>
    </w:rPr>
  </w:style>
  <w:style w:type="character" w:styleId="HTML打字機">
    <w:name w:val="HTML 打字機"/>
    <w:next w:val="HTML打字機"/>
    <w:autoRedefine w:val="0"/>
    <w:hidden w:val="0"/>
    <w:qFormat w:val="0"/>
    <w:rPr>
      <w:rFonts w:ascii="細明體" w:cs="細明體" w:eastAsia="細明體" w:hAnsi="細明體"/>
      <w:w w:val="100"/>
      <w:position w:val="-1"/>
      <w:sz w:val="24"/>
      <w:szCs w:val="24"/>
      <w:effect w:val="none"/>
      <w:vertAlign w:val="baseline"/>
      <w:cs w:val="0"/>
      <w:em w:val="none"/>
      <w:lang/>
    </w:rPr>
  </w:style>
  <w:style w:type="paragraph" w:styleId="HTML預設格式">
    <w:name w:val="HTML 預設格式"/>
    <w:basedOn w:val="內文"/>
    <w:next w:val="HTML預設格式"/>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細明體" w:cs="細明體" w:eastAsia="細明體" w:hAnsi="細明體"/>
      <w:w w:val="100"/>
      <w:position w:val="-1"/>
      <w:sz w:val="24"/>
      <w:szCs w:val="24"/>
      <w:effect w:val="none"/>
      <w:vertAlign w:val="baseline"/>
      <w:cs w:val="0"/>
      <w:em w:val="none"/>
      <w:lang w:bidi="ar-SA" w:eastAsia="zh-TW" w:val="en-US"/>
    </w:rPr>
  </w:style>
  <w:style w:type="paragraph" w:styleId="1.標題文字">
    <w:name w:val="1.標題文字"/>
    <w:basedOn w:val="內文"/>
    <w:next w:val="1.標題文字"/>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華康中黑體" w:eastAsia="華康中黑體" w:hAnsi="Times New Roman"/>
      <w:w w:val="100"/>
      <w:kern w:val="2"/>
      <w:position w:val="-1"/>
      <w:sz w:val="28"/>
      <w:effect w:val="none"/>
      <w:vertAlign w:val="baseline"/>
      <w:cs w:val="0"/>
      <w:em w:val="none"/>
      <w:lang w:bidi="ar-SA" w:eastAsia="zh-TW" w:val="en-US"/>
    </w:rPr>
  </w:style>
  <w:style w:type="paragraph" w:styleId="4.【教學目標】內文字（1.2.3.）">
    <w:name w:val="4.【教學目標】內文字（1.2.3.）"/>
    <w:basedOn w:val="純文字"/>
    <w:next w:val="4.【教學目標】內文字（1.2.3.）"/>
    <w:autoRedefine w:val="0"/>
    <w:hidden w:val="0"/>
    <w:qFormat w:val="0"/>
    <w:pPr>
      <w:widowControl w:val="0"/>
      <w:tabs>
        <w:tab w:val="left" w:leader="none" w:pos="142"/>
      </w:tabs>
      <w:suppressAutoHyphens w:val="1"/>
      <w:spacing w:line="220" w:lineRule="atLeast"/>
      <w:ind w:left="227" w:right="57" w:leftChars="-1" w:rightChars="0" w:hanging="170" w:firstLineChars="-1"/>
      <w:jc w:val="both"/>
      <w:textDirection w:val="btLr"/>
      <w:textAlignment w:val="top"/>
      <w:outlineLvl w:val="0"/>
    </w:pPr>
    <w:rPr>
      <w:rFonts w:ascii="新細明體" w:cs="Times New Roman" w:eastAsia="新細明體" w:hAnsi="Courier New"/>
      <w:w w:val="100"/>
      <w:kern w:val="2"/>
      <w:position w:val="-1"/>
      <w:sz w:val="16"/>
      <w:szCs w:val="20"/>
      <w:effect w:val="none"/>
      <w:vertAlign w:val="baseline"/>
      <w:cs w:val="0"/>
      <w:em w:val="none"/>
      <w:lang w:bidi="ar-SA" w:eastAsia="zh-TW" w:val="en-US"/>
    </w:rPr>
  </w:style>
  <w:style w:type="paragraph" w:styleId="5.【十大能力指標】內文字（一、二、三、）">
    <w:name w:val="5.【十大能力指標】內文字（一、二、三、）"/>
    <w:basedOn w:val="內文"/>
    <w:next w:val="5.【十大能力指標】內文字（一、二、三、）"/>
    <w:autoRedefine w:val="0"/>
    <w:hidden w:val="0"/>
    <w:qFormat w:val="0"/>
    <w:pPr>
      <w:widowControl w:val="0"/>
      <w:tabs>
        <w:tab w:val="left" w:leader="none" w:pos="329"/>
      </w:tabs>
      <w:suppressAutoHyphens w:val="1"/>
      <w:spacing w:line="240" w:lineRule="atLeast"/>
      <w:ind w:left="397" w:right="57" w:leftChars="-1" w:rightChars="0" w:hanging="340" w:firstLineChars="-1"/>
      <w:jc w:val="both"/>
      <w:textDirection w:val="btLr"/>
      <w:textAlignment w:val="top"/>
      <w:outlineLvl w:val="0"/>
    </w:pPr>
    <w:rPr>
      <w:rFonts w:ascii="Times New Roman" w:eastAsia="新細明體" w:hAnsi="Times New Roman"/>
      <w:w w:val="100"/>
      <w:kern w:val="2"/>
      <w:position w:val="-1"/>
      <w:sz w:val="16"/>
      <w:effect w:val="none"/>
      <w:vertAlign w:val="baseline"/>
      <w:cs w:val="0"/>
      <w:em w:val="none"/>
      <w:lang w:bidi="ar-SA" w:eastAsia="zh-TW" w:val="en-US"/>
    </w:rPr>
  </w:style>
  <w:style w:type="paragraph" w:styleId="內文-1">
    <w:name w:val="內文-1"/>
    <w:basedOn w:val="內文"/>
    <w:next w:val="內文-1"/>
    <w:autoRedefine w:val="0"/>
    <w:hidden w:val="0"/>
    <w:qFormat w:val="0"/>
    <w:pPr>
      <w:widowControl w:val="0"/>
      <w:suppressAutoHyphens w:val="1"/>
      <w:spacing w:line="420" w:lineRule="atLeast"/>
      <w:ind w:leftChars="-1" w:rightChars="0" w:firstLine="567" w:firstLineChars="-1"/>
      <w:jc w:val="both"/>
      <w:textDirection w:val="btLr"/>
      <w:textAlignment w:val="top"/>
      <w:outlineLvl w:val="0"/>
    </w:pPr>
    <w:rPr>
      <w:rFonts w:ascii="Times New Roman" w:eastAsia="標楷體" w:hAnsi="Times New Roman"/>
      <w:w w:val="100"/>
      <w:kern w:val="2"/>
      <w:position w:val="-1"/>
      <w:sz w:val="24"/>
      <w:effect w:val="none"/>
      <w:vertAlign w:val="baseline"/>
      <w:cs w:val="0"/>
      <w:em w:val="none"/>
      <w:lang w:bidi="ar-SA" w:eastAsia="zh-TW" w:val="en-US"/>
    </w:rPr>
  </w:style>
  <w:style w:type="paragraph" w:styleId="PlainText">
    <w:name w:val="Plain Text"/>
    <w:basedOn w:val="內文"/>
    <w:next w:val="PlainText"/>
    <w:autoRedefine w:val="0"/>
    <w:hidden w:val="0"/>
    <w:qFormat w:val="0"/>
    <w:pPr>
      <w:widowControl w:val="0"/>
      <w:suppressAutoHyphens w:val="1"/>
      <w:adjustRightInd w:val="0"/>
      <w:spacing w:line="1" w:lineRule="atLeast"/>
      <w:ind w:leftChars="-1" w:rightChars="0" w:firstLineChars="-1"/>
      <w:textDirection w:val="btLr"/>
      <w:textAlignment w:val="baseline"/>
      <w:outlineLvl w:val="0"/>
    </w:pPr>
    <w:rPr>
      <w:rFonts w:ascii="細明體" w:eastAsia="細明體" w:hAnsi="Courier New"/>
      <w:w w:val="100"/>
      <w:kern w:val="2"/>
      <w:position w:val="-1"/>
      <w:sz w:val="24"/>
      <w:effect w:val="none"/>
      <w:vertAlign w:val="baseline"/>
      <w:cs w:val="0"/>
      <w:em w:val="none"/>
      <w:lang w:bidi="ar-SA" w:eastAsia="zh-TW" w:val="en-US"/>
    </w:rPr>
  </w:style>
  <w:style w:type="paragraph" w:styleId="(1)建議表標題">
    <w:name w:val="(1)建議表標題"/>
    <w:basedOn w:val="內文"/>
    <w:next w:val="(1)建議表標題"/>
    <w:autoRedefine w:val="0"/>
    <w:hidden w:val="0"/>
    <w:qFormat w:val="0"/>
    <w:pPr>
      <w:widowControl w:val="0"/>
      <w:suppressAutoHyphens w:val="1"/>
      <w:spacing w:after="120" w:before="120" w:line="1" w:lineRule="atLeast"/>
      <w:ind w:leftChars="-1" w:rightChars="0" w:firstLineChars="-1"/>
      <w:jc w:val="center"/>
      <w:textDirection w:val="btLr"/>
      <w:textAlignment w:val="top"/>
      <w:outlineLvl w:val="0"/>
    </w:pPr>
    <w:rPr>
      <w:rFonts w:ascii="華康中黑體" w:eastAsia="華康中黑體" w:hAnsi="Times New Roman"/>
      <w:color w:val="000000"/>
      <w:w w:val="100"/>
      <w:kern w:val="2"/>
      <w:position w:val="-1"/>
      <w:sz w:val="40"/>
      <w:effect w:val="none"/>
      <w:vertAlign w:val="baseline"/>
      <w:cs w:val="0"/>
      <w:em w:val="none"/>
      <w:lang w:bidi="ar-SA" w:eastAsia="zh-TW" w:val="en-US"/>
    </w:rPr>
  </w:style>
  <w:style w:type="paragraph" w:styleId="區塊文字">
    <w:name w:val="區塊文字"/>
    <w:basedOn w:val="內文"/>
    <w:next w:val="區塊文字"/>
    <w:autoRedefine w:val="0"/>
    <w:hidden w:val="0"/>
    <w:qFormat w:val="0"/>
    <w:pPr>
      <w:widowControl w:val="0"/>
      <w:suppressAutoHyphens w:val="1"/>
      <w:spacing w:line="1" w:lineRule="atLeast"/>
      <w:ind w:left="57" w:right="57" w:leftChars="-1" w:rightChars="0" w:firstLineChars="-1"/>
      <w:textDirection w:val="btLr"/>
      <w:textAlignment w:val="top"/>
      <w:outlineLvl w:val="0"/>
    </w:pPr>
    <w:rPr>
      <w:rFonts w:ascii="新細明體" w:eastAsia="新細明體" w:hAnsi="新細明體"/>
      <w:w w:val="100"/>
      <w:kern w:val="2"/>
      <w:position w:val="-1"/>
      <w:sz w:val="16"/>
      <w:effect w:val="none"/>
      <w:vertAlign w:val="baseline"/>
      <w:cs w:val="0"/>
      <w:em w:val="none"/>
      <w:lang w:bidi="ar-SA" w:eastAsia="zh-TW" w:val="en-US"/>
    </w:rPr>
  </w:style>
  <w:style w:type="paragraph" w:styleId="註解文字">
    <w:name w:val="註解文字"/>
    <w:basedOn w:val="內文"/>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rFonts w:ascii="Times New Roman" w:eastAsia="新細明體" w:hAnsi="Times New Roman"/>
      <w:w w:val="100"/>
      <w:kern w:val="2"/>
      <w:position w:val="-1"/>
      <w:sz w:val="24"/>
      <w:szCs w:val="24"/>
      <w:effect w:val="none"/>
      <w:vertAlign w:val="baseline"/>
      <w:cs w:val="0"/>
      <w:em w:val="none"/>
      <w:lang w:bidi="ar-SA" w:eastAsia="zh-TW" w:val="und"/>
    </w:rPr>
  </w:style>
  <w:style w:type="character" w:styleId="註解文字字元">
    <w:name w:val="註解文字 字元"/>
    <w:next w:val="註解文字字元"/>
    <w:autoRedefine w:val="0"/>
    <w:hidden w:val="0"/>
    <w:qFormat w:val="0"/>
    <w:rPr>
      <w:w w:val="100"/>
      <w:kern w:val="2"/>
      <w:position w:val="-1"/>
      <w:sz w:val="24"/>
      <w:szCs w:val="24"/>
      <w:effect w:val="none"/>
      <w:vertAlign w:val="baseline"/>
      <w:cs w:val="0"/>
      <w:em w:val="none"/>
      <w:lang/>
    </w:rPr>
  </w:style>
  <w:style w:type="character" w:styleId="註解參照">
    <w:name w:val="註解參照"/>
    <w:next w:val="註解參照"/>
    <w:autoRedefine w:val="0"/>
    <w:hidden w:val="0"/>
    <w:qFormat w:val="0"/>
    <w:rPr>
      <w:w w:val="100"/>
      <w:position w:val="-1"/>
      <w:sz w:val="18"/>
      <w:szCs w:val="18"/>
      <w:effect w:val="none"/>
      <w:vertAlign w:val="baseline"/>
      <w:cs w:val="0"/>
      <w:em w:val="none"/>
      <w:lang/>
    </w:rPr>
  </w:style>
  <w:style w:type="paragraph" w:styleId="註解主旨">
    <w:name w:val="註解主旨"/>
    <w:basedOn w:val="註解文字"/>
    <w:next w:val="註解文字"/>
    <w:autoRedefine w:val="0"/>
    <w:hidden w:val="0"/>
    <w:qFormat w:val="0"/>
    <w:pPr>
      <w:widowControl w:val="0"/>
      <w:suppressAutoHyphens w:val="1"/>
      <w:spacing w:line="1" w:lineRule="atLeast"/>
      <w:ind w:leftChars="-1" w:rightChars="0" w:firstLineChars="-1"/>
      <w:textDirection w:val="btLr"/>
      <w:textAlignment w:val="top"/>
      <w:outlineLvl w:val="0"/>
    </w:pPr>
    <w:rPr>
      <w:rFonts w:ascii="細明體" w:eastAsia="細明體" w:hAnsi="Courier New"/>
      <w:b w:val="1"/>
      <w:bCs w:val="1"/>
      <w:w w:val="100"/>
      <w:kern w:val="0"/>
      <w:position w:val="-1"/>
      <w:sz w:val="24"/>
      <w:szCs w:val="20"/>
      <w:effect w:val="none"/>
      <w:vertAlign w:val="baseline"/>
      <w:cs w:val="0"/>
      <w:em w:val="none"/>
      <w:lang w:bidi="ar-SA" w:eastAsia="zh-TW" w:val="en-US"/>
    </w:rPr>
  </w:style>
  <w:style w:type="paragraph" w:styleId="註解方塊文字">
    <w:name w:val="註解方塊文字"/>
    <w:basedOn w:val="內文"/>
    <w:next w:val="註解方塊文字"/>
    <w:autoRedefine w:val="0"/>
    <w:hidden w:val="0"/>
    <w:qFormat w:val="0"/>
    <w:pPr>
      <w:widowControl w:val="0"/>
      <w:suppressAutoHyphens w:val="1"/>
      <w:spacing w:line="1" w:lineRule="atLeast"/>
      <w:ind w:leftChars="-1" w:rightChars="0" w:firstLineChars="-1"/>
      <w:textDirection w:val="btLr"/>
      <w:textAlignment w:val="top"/>
      <w:outlineLvl w:val="0"/>
    </w:pPr>
    <w:rPr>
      <w:rFonts w:ascii="Arial" w:eastAsia="新細明體" w:hAnsi="Arial"/>
      <w:w w:val="100"/>
      <w:position w:val="-1"/>
      <w:sz w:val="18"/>
      <w:szCs w:val="18"/>
      <w:effect w:val="none"/>
      <w:vertAlign w:val="baseline"/>
      <w:cs w:val="0"/>
      <w:em w:val="none"/>
      <w:lang w:bidi="ar-SA" w:eastAsia="zh-TW" w:val="en-US"/>
    </w:rPr>
  </w:style>
  <w:style w:type="paragraph" w:styleId="樣式2">
    <w:name w:val="樣式2"/>
    <w:basedOn w:val="內文"/>
    <w:next w:val="樣式2"/>
    <w:autoRedefine w:val="0"/>
    <w:hidden w:val="0"/>
    <w:qFormat w:val="0"/>
    <w:pPr>
      <w:widowControl w:val="0"/>
      <w:suppressAutoHyphens w:val="1"/>
      <w:spacing w:line="400" w:lineRule="atLeast"/>
      <w:ind w:leftChars="-1" w:rightChars="0" w:firstLineChars="-1"/>
      <w:jc w:val="both"/>
      <w:textDirection w:val="btLr"/>
      <w:textAlignment w:val="top"/>
      <w:outlineLvl w:val="0"/>
    </w:pPr>
    <w:rPr>
      <w:rFonts w:ascii="Times New Roman" w:eastAsia="標楷體" w:hAnsi="Times New Roman"/>
      <w:w w:val="100"/>
      <w:kern w:val="2"/>
      <w:position w:val="-1"/>
      <w:sz w:val="24"/>
      <w:effect w:val="none"/>
      <w:vertAlign w:val="baseline"/>
      <w:cs w:val="0"/>
      <w:em w:val="none"/>
      <w:lang w:bidi="ar-SA" w:eastAsia="zh-TW"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EM1VP2152FRLQY8TO0ZPdzSfmA==">AMUW2mXKeDivz28TRE0CNSPA8gVElXu6yuQaY5e8PMIK7fWuedTyWVEWpJ5tG0/flQI//JZvwBCADwXOgsecwqepuwWasBQhL2m27GyCj8tCFcs+scnigeo=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2021-07-06T08:41:00Z</dcterms:created>
  <dc:creator>.</dc:creator>
</cp:coreProperties>
</file>