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762C" w14:textId="6ADA147B" w:rsidR="009931B1" w:rsidRPr="00162FE3" w:rsidRDefault="008C6DE1">
      <w:pPr>
        <w:tabs>
          <w:tab w:val="left" w:pos="8640"/>
        </w:tabs>
        <w:spacing w:line="20" w:lineRule="atLeast"/>
        <w:rPr>
          <w:rFonts w:hint="default"/>
          <w:b/>
          <w:bCs/>
          <w:color w:val="auto"/>
          <w:sz w:val="36"/>
          <w:szCs w:val="36"/>
        </w:rPr>
      </w:pPr>
      <w:r w:rsidRPr="00162FE3">
        <w:rPr>
          <w:rFonts w:eastAsia="標楷體"/>
          <w:color w:val="auto"/>
          <w:sz w:val="36"/>
          <w:szCs w:val="36"/>
          <w:lang w:val="zh-TW"/>
        </w:rPr>
        <w:t>嘉義市蘭潭自造</w:t>
      </w:r>
      <w:bookmarkStart w:id="0" w:name="_Hlk530139324"/>
      <w:r w:rsidRPr="00162FE3">
        <w:rPr>
          <w:rFonts w:eastAsia="標楷體"/>
          <w:color w:val="auto"/>
          <w:sz w:val="36"/>
          <w:szCs w:val="36"/>
          <w:lang w:val="zh-TW"/>
        </w:rPr>
        <w:t>教育及科技</w:t>
      </w:r>
      <w:bookmarkEnd w:id="0"/>
      <w:r w:rsidRPr="00162FE3">
        <w:rPr>
          <w:rFonts w:eastAsia="標楷體"/>
          <w:color w:val="auto"/>
          <w:sz w:val="36"/>
          <w:szCs w:val="36"/>
          <w:lang w:val="zh-TW"/>
        </w:rPr>
        <w:t>中心</w:t>
      </w:r>
      <w:r w:rsidRPr="00162FE3">
        <w:rPr>
          <w:rFonts w:ascii="標楷體" w:eastAsia="標楷體" w:hAnsi="標楷體"/>
          <w:b/>
          <w:bCs/>
          <w:color w:val="auto"/>
          <w:sz w:val="36"/>
          <w:szCs w:val="36"/>
        </w:rPr>
        <w:t>10</w:t>
      </w:r>
      <w:r w:rsidR="00EF3399" w:rsidRPr="00162FE3">
        <w:rPr>
          <w:rFonts w:ascii="標楷體" w:eastAsia="標楷體" w:hAnsi="標楷體"/>
          <w:b/>
          <w:bCs/>
          <w:color w:val="auto"/>
          <w:sz w:val="36"/>
          <w:szCs w:val="36"/>
        </w:rPr>
        <w:t>9</w:t>
      </w:r>
      <w:r w:rsidRPr="00162FE3">
        <w:rPr>
          <w:rFonts w:eastAsia="標楷體"/>
          <w:color w:val="auto"/>
          <w:sz w:val="36"/>
          <w:szCs w:val="36"/>
          <w:lang w:val="zh-TW"/>
        </w:rPr>
        <w:t>學年度教師研習實施計畫</w:t>
      </w:r>
    </w:p>
    <w:p w14:paraId="78C87882" w14:textId="77777777" w:rsidR="009931B1" w:rsidRPr="00162FE3" w:rsidRDefault="009931B1">
      <w:pPr>
        <w:tabs>
          <w:tab w:val="left" w:pos="8640"/>
        </w:tabs>
        <w:spacing w:line="20" w:lineRule="atLeast"/>
        <w:rPr>
          <w:rFonts w:hint="default"/>
          <w:b/>
          <w:bCs/>
          <w:color w:val="auto"/>
          <w:sz w:val="36"/>
          <w:szCs w:val="36"/>
        </w:rPr>
      </w:pPr>
    </w:p>
    <w:p w14:paraId="3DC3FD40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依據</w:t>
      </w:r>
    </w:p>
    <w:p w14:paraId="7F7F5306" w14:textId="5353AD1E" w:rsidR="003169F9" w:rsidRPr="003169F9" w:rsidRDefault="003169F9" w:rsidP="003169F9">
      <w:pPr>
        <w:numPr>
          <w:ilvl w:val="1"/>
          <w:numId w:val="2"/>
        </w:numPr>
        <w:spacing w:line="20" w:lineRule="atLeast"/>
        <w:rPr>
          <w:rFonts w:ascii="標楷體" w:eastAsia="標楷體" w:hAnsi="標楷體" w:hint="default"/>
          <w:color w:val="auto"/>
          <w:sz w:val="28"/>
          <w:szCs w:val="28"/>
          <w:lang w:val="zh-TW"/>
        </w:rPr>
      </w:pP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依據教育部國民及學前教育署10</w:t>
      </w:r>
      <w:r w:rsidR="00626395">
        <w:rPr>
          <w:rFonts w:ascii="標楷體" w:eastAsia="標楷體" w:hAnsi="標楷體"/>
          <w:color w:val="auto"/>
          <w:sz w:val="28"/>
          <w:szCs w:val="28"/>
          <w:lang w:val="zh-TW"/>
        </w:rPr>
        <w:t>9</w:t>
      </w: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年8月</w:t>
      </w:r>
      <w:r w:rsidRPr="003169F9">
        <w:rPr>
          <w:rFonts w:ascii="標楷體" w:eastAsia="標楷體" w:hAnsi="標楷體"/>
          <w:color w:val="auto"/>
          <w:sz w:val="28"/>
          <w:szCs w:val="28"/>
          <w:lang w:val="zh-TW"/>
        </w:rPr>
        <w:t>24</w:t>
      </w: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日</w:t>
      </w:r>
      <w:proofErr w:type="gramStart"/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臺教國署國</w:t>
      </w:r>
      <w:proofErr w:type="gramEnd"/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字第</w:t>
      </w:r>
      <w:r w:rsidRPr="003169F9">
        <w:rPr>
          <w:rFonts w:ascii="標楷體" w:eastAsia="標楷體" w:hAnsi="標楷體" w:cs="DFKaiShu-SB-Estd-BF" w:hint="default"/>
          <w:color w:val="auto"/>
          <w:kern w:val="0"/>
          <w:sz w:val="28"/>
          <w:szCs w:val="28"/>
        </w:rPr>
        <w:t>1090094770</w:t>
      </w: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號函</w:t>
      </w:r>
    </w:p>
    <w:p w14:paraId="684BC686" w14:textId="3DD00531" w:rsidR="003169F9" w:rsidRPr="003169F9" w:rsidRDefault="003169F9" w:rsidP="003169F9">
      <w:pPr>
        <w:numPr>
          <w:ilvl w:val="1"/>
          <w:numId w:val="2"/>
        </w:numPr>
        <w:spacing w:line="20" w:lineRule="atLeast"/>
        <w:rPr>
          <w:rFonts w:ascii="標楷體" w:eastAsia="標楷體" w:hAnsi="標楷體" w:hint="default"/>
          <w:color w:val="auto"/>
          <w:sz w:val="28"/>
          <w:szCs w:val="28"/>
          <w:lang w:val="zh-TW"/>
        </w:rPr>
      </w:pP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嘉義市政府109年</w:t>
      </w:r>
      <w:r w:rsidRPr="003169F9">
        <w:rPr>
          <w:rFonts w:ascii="標楷體" w:eastAsia="標楷體" w:hAnsi="標楷體"/>
          <w:color w:val="auto"/>
          <w:sz w:val="28"/>
          <w:szCs w:val="28"/>
          <w:lang w:val="zh-TW"/>
        </w:rPr>
        <w:t>11</w:t>
      </w: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月</w:t>
      </w:r>
      <w:r w:rsidRPr="003169F9">
        <w:rPr>
          <w:rFonts w:ascii="標楷體" w:eastAsia="標楷體" w:hAnsi="標楷體"/>
          <w:color w:val="auto"/>
          <w:sz w:val="28"/>
          <w:szCs w:val="28"/>
          <w:lang w:val="zh-TW"/>
        </w:rPr>
        <w:t>24</w:t>
      </w: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日府教課字第</w:t>
      </w:r>
      <w:r w:rsidRPr="003169F9">
        <w:rPr>
          <w:rFonts w:ascii="標楷體" w:eastAsia="標楷體" w:hAnsi="標楷體" w:cs="DFKaiShu-SB-Estd-BF" w:hint="default"/>
          <w:color w:val="auto"/>
          <w:kern w:val="0"/>
          <w:sz w:val="28"/>
          <w:szCs w:val="28"/>
        </w:rPr>
        <w:t>1091520061</w:t>
      </w:r>
      <w:r w:rsidRPr="003169F9">
        <w:rPr>
          <w:rFonts w:ascii="標楷體" w:eastAsia="標楷體" w:hAnsi="標楷體" w:hint="default"/>
          <w:color w:val="auto"/>
          <w:sz w:val="28"/>
          <w:szCs w:val="28"/>
          <w:lang w:val="zh-TW"/>
        </w:rPr>
        <w:t>號函</w:t>
      </w:r>
    </w:p>
    <w:p w14:paraId="22D75AFE" w14:textId="69D9EC51" w:rsidR="009931B1" w:rsidRPr="003169F9" w:rsidRDefault="008C6DE1">
      <w:pPr>
        <w:numPr>
          <w:ilvl w:val="1"/>
          <w:numId w:val="2"/>
        </w:numPr>
        <w:spacing w:line="20" w:lineRule="atLeast"/>
        <w:rPr>
          <w:rFonts w:ascii="標楷體" w:eastAsia="標楷體" w:hAnsi="標楷體" w:hint="default"/>
          <w:color w:val="auto"/>
          <w:sz w:val="28"/>
          <w:szCs w:val="28"/>
          <w:lang w:val="zh-TW"/>
        </w:rPr>
      </w:pPr>
      <w:r w:rsidRPr="003169F9">
        <w:rPr>
          <w:rFonts w:ascii="標楷體" w:eastAsia="標楷體" w:hAnsi="標楷體"/>
          <w:color w:val="auto"/>
          <w:sz w:val="28"/>
          <w:szCs w:val="28"/>
          <w:lang w:val="zh-TW"/>
        </w:rPr>
        <w:t>嘉義市蘭潭國民中學自造教育及科技中心實施計畫。</w:t>
      </w:r>
    </w:p>
    <w:p w14:paraId="3ACA747A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目的</w:t>
      </w:r>
    </w:p>
    <w:p w14:paraId="03E33AA0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瞭解自造及科技教育理念與意涵，提升教師專業能力及教學品質。</w:t>
      </w:r>
    </w:p>
    <w:p w14:paraId="3F4CB87C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瞭解自造及科技教育教學活動設計程序與策略，培養創新教學之思維與技巧。</w:t>
      </w:r>
    </w:p>
    <w:p w14:paraId="7D4E34E6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建構並研發自造教育之課程、教材與教具、推廣創新適用之科技媒材。</w:t>
      </w:r>
    </w:p>
    <w:p w14:paraId="3C50632D" w14:textId="77777777" w:rsidR="009931B1" w:rsidRPr="00162FE3" w:rsidRDefault="008C6DE1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協助各校自造及科技教育教師精進教學，增進教學效能。</w:t>
      </w:r>
    </w:p>
    <w:p w14:paraId="69A9851C" w14:textId="0AE5C335" w:rsidR="009931B1" w:rsidRPr="00162FE3" w:rsidRDefault="008C6DE1" w:rsidP="00EF3399">
      <w:pPr>
        <w:numPr>
          <w:ilvl w:val="1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發展適性、多元、創新之教學活動，增進學生基本能力之培養。</w:t>
      </w:r>
    </w:p>
    <w:p w14:paraId="27646E65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參加對象：</w:t>
      </w:r>
    </w:p>
    <w:p w14:paraId="52EBEFC2" w14:textId="1AD3B074" w:rsidR="009931B1" w:rsidRPr="00162FE3" w:rsidRDefault="008C6DE1" w:rsidP="00277359">
      <w:pPr>
        <w:spacing w:line="20" w:lineRule="atLeast"/>
        <w:ind w:left="992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本市科技中心</w:t>
      </w:r>
      <w:r w:rsidR="00EA0AFD" w:rsidRPr="00162FE3">
        <w:rPr>
          <w:rFonts w:eastAsia="標楷體"/>
          <w:color w:val="auto"/>
          <w:sz w:val="28"/>
          <w:szCs w:val="28"/>
          <w:lang w:val="zh-TW"/>
        </w:rPr>
        <w:t>團隊</w:t>
      </w:r>
      <w:r w:rsidRPr="00162FE3">
        <w:rPr>
          <w:rFonts w:eastAsia="標楷體"/>
          <w:color w:val="auto"/>
          <w:sz w:val="28"/>
          <w:szCs w:val="28"/>
          <w:lang w:val="zh-TW"/>
        </w:rPr>
        <w:t>教師</w:t>
      </w:r>
      <w:r w:rsidR="00277359">
        <w:rPr>
          <w:rFonts w:eastAsia="標楷體"/>
          <w:color w:val="auto"/>
          <w:sz w:val="28"/>
          <w:szCs w:val="28"/>
          <w:lang w:val="zh-TW"/>
        </w:rPr>
        <w:t>、科技領域教師</w:t>
      </w:r>
      <w:r w:rsidRPr="00162FE3">
        <w:rPr>
          <w:rFonts w:eastAsia="標楷體"/>
          <w:color w:val="auto"/>
          <w:sz w:val="28"/>
          <w:szCs w:val="28"/>
          <w:lang w:val="zh-TW"/>
        </w:rPr>
        <w:t>。</w:t>
      </w:r>
    </w:p>
    <w:p w14:paraId="4E6F13B3" w14:textId="7CA12B6D" w:rsidR="009931B1" w:rsidRPr="00162FE3" w:rsidRDefault="008C6DE1">
      <w:pPr>
        <w:spacing w:line="20" w:lineRule="atLeast"/>
        <w:ind w:left="992"/>
        <w:rPr>
          <w:rFonts w:ascii="標楷體" w:eastAsia="標楷體" w:hAnsi="標楷體" w:cs="標楷體" w:hint="default"/>
          <w:color w:val="auto"/>
          <w:sz w:val="28"/>
          <w:szCs w:val="28"/>
        </w:rPr>
      </w:pPr>
      <w:r w:rsidRPr="00162FE3">
        <w:rPr>
          <w:rFonts w:ascii="標楷體" w:hAnsi="標楷體" w:hint="default"/>
          <w:color w:val="auto"/>
          <w:sz w:val="28"/>
          <w:szCs w:val="28"/>
        </w:rPr>
        <w:t>※</w:t>
      </w:r>
      <w:r w:rsidRPr="00162FE3">
        <w:rPr>
          <w:rFonts w:eastAsia="標楷體"/>
          <w:color w:val="auto"/>
          <w:sz w:val="28"/>
          <w:szCs w:val="28"/>
          <w:lang w:val="zh-TW"/>
        </w:rPr>
        <w:t>本研習場次人數上限為</w:t>
      </w:r>
      <w:r w:rsidR="00277359" w:rsidRPr="0020686B">
        <w:rPr>
          <w:rFonts w:ascii="標楷體" w:eastAsia="標楷體" w:hAnsi="標楷體"/>
          <w:color w:val="auto"/>
          <w:sz w:val="28"/>
          <w:szCs w:val="28"/>
        </w:rPr>
        <w:t>15</w:t>
      </w:r>
      <w:r w:rsidRPr="00162FE3">
        <w:rPr>
          <w:rFonts w:eastAsia="標楷體"/>
          <w:color w:val="auto"/>
          <w:sz w:val="28"/>
          <w:szCs w:val="28"/>
          <w:lang w:val="zh-TW"/>
        </w:rPr>
        <w:t>人。</w:t>
      </w:r>
    </w:p>
    <w:p w14:paraId="1653A0C2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報名方式：</w:t>
      </w:r>
      <w:r w:rsidRPr="00162FE3">
        <w:rPr>
          <w:rFonts w:ascii="標楷體" w:hAnsi="標楷體"/>
          <w:color w:val="auto"/>
          <w:sz w:val="28"/>
          <w:szCs w:val="28"/>
        </w:rPr>
        <w:t xml:space="preserve"> </w:t>
      </w:r>
    </w:p>
    <w:p w14:paraId="214AE714" w14:textId="20E6CA7A" w:rsidR="009931B1" w:rsidRPr="00162FE3" w:rsidRDefault="00EA0AFD">
      <w:pPr>
        <w:spacing w:line="20" w:lineRule="atLeast"/>
        <w:ind w:left="480" w:firstLine="480"/>
        <w:rPr>
          <w:rFonts w:ascii="標楷體" w:eastAsia="標楷體" w:hAnsi="標楷體" w:cs="標楷體" w:hint="default"/>
          <w:color w:val="auto"/>
          <w:sz w:val="28"/>
          <w:szCs w:val="28"/>
        </w:rPr>
      </w:pP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即日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起至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10</w:t>
      </w:r>
      <w:r w:rsidR="00EF3399" w:rsidRPr="00162FE3">
        <w:rPr>
          <w:rFonts w:ascii="標楷體" w:eastAsia="標楷體" w:hAnsi="標楷體"/>
          <w:color w:val="auto"/>
          <w:sz w:val="28"/>
          <w:szCs w:val="28"/>
        </w:rPr>
        <w:t>9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年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1</w:t>
      </w:r>
      <w:r w:rsidR="003169F9">
        <w:rPr>
          <w:rFonts w:ascii="標楷體" w:eastAsia="標楷體" w:hAnsi="標楷體"/>
          <w:color w:val="auto"/>
          <w:sz w:val="28"/>
          <w:szCs w:val="28"/>
        </w:rPr>
        <w:t>2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月</w:t>
      </w:r>
      <w:r w:rsidR="003169F9">
        <w:rPr>
          <w:rFonts w:ascii="標楷體" w:eastAsia="標楷體" w:hAnsi="標楷體"/>
          <w:color w:val="auto"/>
          <w:sz w:val="28"/>
          <w:szCs w:val="28"/>
        </w:rPr>
        <w:t>15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日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(</w:t>
      </w:r>
      <w:r w:rsidR="003169F9">
        <w:rPr>
          <w:rFonts w:ascii="標楷體" w:eastAsia="標楷體" w:hAnsi="標楷體"/>
          <w:color w:val="auto"/>
          <w:sz w:val="28"/>
          <w:szCs w:val="28"/>
          <w:lang w:val="zh-TW"/>
        </w:rPr>
        <w:t>二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)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止，</w:t>
      </w:r>
      <w:proofErr w:type="gramStart"/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請欲參加</w:t>
      </w:r>
      <w:proofErr w:type="gramEnd"/>
      <w:r w:rsidR="008C6DE1"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教師至教師在職進修網報名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，</w:t>
      </w:r>
      <w:r w:rsidRPr="00626395">
        <w:rPr>
          <w:rFonts w:ascii="標楷體" w:eastAsia="標楷體" w:hAnsi="標楷體" w:hint="default"/>
          <w:color w:val="auto"/>
          <w:sz w:val="28"/>
          <w:szCs w:val="28"/>
          <w:lang w:val="zh-TW"/>
        </w:rPr>
        <w:t>課程代號：</w:t>
      </w:r>
      <w:r w:rsidR="00626395" w:rsidRPr="00626395">
        <w:rPr>
          <w:rFonts w:ascii="標楷體" w:eastAsia="標楷體" w:hAnsi="標楷體"/>
          <w:color w:val="auto"/>
          <w:sz w:val="28"/>
          <w:szCs w:val="28"/>
          <w:shd w:val="clear" w:color="auto" w:fill="FFFFFF"/>
        </w:rPr>
        <w:t>2985350</w:t>
      </w:r>
      <w:r w:rsidR="008C6DE1" w:rsidRPr="00626395">
        <w:rPr>
          <w:rFonts w:ascii="標楷體" w:eastAsia="標楷體" w:hAnsi="標楷體"/>
          <w:color w:val="auto"/>
          <w:sz w:val="28"/>
          <w:szCs w:val="28"/>
          <w:lang w:val="zh-TW"/>
        </w:rPr>
        <w:t>。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(</w:t>
      </w:r>
      <w:r w:rsidR="008C6DE1" w:rsidRPr="00162FE3">
        <w:rPr>
          <w:rFonts w:ascii="標楷體" w:eastAsia="標楷體" w:hAnsi="標楷體"/>
          <w:color w:val="auto"/>
          <w:sz w:val="28"/>
          <w:szCs w:val="28"/>
          <w:u w:val="single"/>
          <w:lang w:val="zh-TW"/>
        </w:rPr>
        <w:t>依進修網報名為主</w:t>
      </w:r>
      <w:r w:rsidR="008C6DE1" w:rsidRPr="00162FE3">
        <w:rPr>
          <w:rFonts w:ascii="標楷體" w:eastAsia="標楷體" w:hAnsi="標楷體"/>
          <w:color w:val="auto"/>
          <w:sz w:val="28"/>
          <w:szCs w:val="28"/>
        </w:rPr>
        <w:t>)</w:t>
      </w:r>
    </w:p>
    <w:p w14:paraId="518FB15F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研習時間與地點：</w:t>
      </w:r>
    </w:p>
    <w:p w14:paraId="109471D1" w14:textId="51C0BFA3" w:rsidR="009931B1" w:rsidRPr="00162FE3" w:rsidRDefault="008C6DE1">
      <w:pPr>
        <w:spacing w:line="20" w:lineRule="atLeast"/>
        <w:ind w:left="480" w:firstLine="480"/>
        <w:rPr>
          <w:rFonts w:ascii="標楷體" w:eastAsia="標楷體" w:hAnsi="標楷體" w:cs="標楷體" w:hint="default"/>
          <w:color w:val="auto"/>
          <w:sz w:val="28"/>
          <w:szCs w:val="28"/>
        </w:rPr>
      </w:pP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本計畫研習時間於</w:t>
      </w:r>
      <w:r w:rsidRPr="00162FE3">
        <w:rPr>
          <w:rFonts w:ascii="標楷體" w:eastAsia="標楷體" w:hAnsi="標楷體"/>
          <w:color w:val="auto"/>
          <w:sz w:val="28"/>
          <w:szCs w:val="28"/>
        </w:rPr>
        <w:t>10</w:t>
      </w:r>
      <w:r w:rsidR="00EF3399" w:rsidRPr="00162FE3">
        <w:rPr>
          <w:rFonts w:ascii="標楷體" w:eastAsia="標楷體" w:hAnsi="標楷體"/>
          <w:color w:val="auto"/>
          <w:sz w:val="28"/>
          <w:szCs w:val="28"/>
        </w:rPr>
        <w:t>9</w:t>
      </w:r>
      <w:r w:rsidRPr="00162FE3">
        <w:rPr>
          <w:rFonts w:ascii="標楷體" w:eastAsia="標楷體" w:hAnsi="標楷體"/>
          <w:color w:val="auto"/>
          <w:sz w:val="28"/>
          <w:szCs w:val="28"/>
        </w:rPr>
        <w:t>/1</w:t>
      </w:r>
      <w:r w:rsidR="003169F9">
        <w:rPr>
          <w:rFonts w:ascii="標楷體" w:eastAsia="標楷體" w:hAnsi="標楷體"/>
          <w:color w:val="auto"/>
          <w:sz w:val="28"/>
          <w:szCs w:val="28"/>
        </w:rPr>
        <w:t>2</w:t>
      </w:r>
      <w:r w:rsidRPr="00162FE3">
        <w:rPr>
          <w:rFonts w:ascii="標楷體" w:eastAsia="標楷體" w:hAnsi="標楷體"/>
          <w:color w:val="auto"/>
          <w:sz w:val="28"/>
          <w:szCs w:val="28"/>
        </w:rPr>
        <w:t>/</w:t>
      </w:r>
      <w:r w:rsidR="003169F9">
        <w:rPr>
          <w:rFonts w:ascii="標楷體" w:eastAsia="標楷體" w:hAnsi="標楷體"/>
          <w:color w:val="auto"/>
          <w:sz w:val="28"/>
          <w:szCs w:val="28"/>
        </w:rPr>
        <w:t>16</w:t>
      </w:r>
      <w:r w:rsidRPr="00162FE3">
        <w:rPr>
          <w:rFonts w:ascii="標楷體" w:eastAsia="標楷體" w:hAnsi="標楷體"/>
          <w:color w:val="auto"/>
          <w:sz w:val="28"/>
          <w:szCs w:val="28"/>
        </w:rPr>
        <w:t>(</w:t>
      </w:r>
      <w:r w:rsidR="003169F9">
        <w:rPr>
          <w:rFonts w:ascii="標楷體" w:eastAsia="標楷體" w:hAnsi="標楷體"/>
          <w:color w:val="auto"/>
          <w:sz w:val="28"/>
          <w:szCs w:val="28"/>
          <w:lang w:val="zh-TW"/>
        </w:rPr>
        <w:t>三</w:t>
      </w:r>
      <w:r w:rsidRPr="00162FE3">
        <w:rPr>
          <w:rFonts w:ascii="標楷體" w:eastAsia="標楷體" w:hAnsi="標楷體"/>
          <w:color w:val="auto"/>
          <w:sz w:val="28"/>
          <w:szCs w:val="28"/>
        </w:rPr>
        <w:t xml:space="preserve">) </w:t>
      </w:r>
      <w:r w:rsidR="003169F9">
        <w:rPr>
          <w:rFonts w:ascii="標楷體" w:eastAsia="標楷體" w:hAnsi="標楷體"/>
          <w:color w:val="auto"/>
          <w:sz w:val="28"/>
          <w:szCs w:val="28"/>
        </w:rPr>
        <w:t>13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：</w:t>
      </w:r>
      <w:r w:rsidRPr="00162FE3">
        <w:rPr>
          <w:rFonts w:ascii="標楷體" w:eastAsia="標楷體" w:hAnsi="標楷體"/>
          <w:color w:val="auto"/>
          <w:sz w:val="28"/>
          <w:szCs w:val="28"/>
        </w:rPr>
        <w:t>00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至</w:t>
      </w:r>
      <w:r w:rsidRPr="00162FE3">
        <w:rPr>
          <w:rFonts w:ascii="標楷體" w:eastAsia="標楷體" w:hAnsi="標楷體"/>
          <w:color w:val="auto"/>
          <w:sz w:val="28"/>
          <w:szCs w:val="28"/>
        </w:rPr>
        <w:t>16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：</w:t>
      </w:r>
      <w:r w:rsidRPr="00162FE3">
        <w:rPr>
          <w:rFonts w:ascii="標楷體" w:eastAsia="標楷體" w:hAnsi="標楷體"/>
          <w:color w:val="auto"/>
          <w:sz w:val="28"/>
          <w:szCs w:val="28"/>
        </w:rPr>
        <w:t>00</w:t>
      </w:r>
      <w:r w:rsidRPr="00162FE3">
        <w:rPr>
          <w:rFonts w:ascii="標楷體" w:eastAsia="標楷體" w:hAnsi="標楷體"/>
          <w:color w:val="auto"/>
          <w:sz w:val="28"/>
          <w:szCs w:val="28"/>
          <w:lang w:val="zh-TW"/>
        </w:rPr>
        <w:t>。</w:t>
      </w:r>
    </w:p>
    <w:p w14:paraId="29DF0C69" w14:textId="77777777" w:rsidR="009931B1" w:rsidRPr="00162FE3" w:rsidRDefault="008C6DE1">
      <w:pPr>
        <w:spacing w:line="20" w:lineRule="atLeast"/>
        <w:ind w:left="480" w:firstLine="480"/>
        <w:rPr>
          <w:rFonts w:ascii="標楷體" w:eastAsia="標楷體" w:hAnsi="標楷體" w:cs="標楷體" w:hint="default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蘭潭科技中心一樓教室。</w:t>
      </w:r>
    </w:p>
    <w:p w14:paraId="6CEBD56F" w14:textId="77777777" w:rsidR="009931B1" w:rsidRPr="00162FE3" w:rsidRDefault="008C6DE1">
      <w:pPr>
        <w:numPr>
          <w:ilvl w:val="0"/>
          <w:numId w:val="2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研習總表</w:t>
      </w:r>
    </w:p>
    <w:tbl>
      <w:tblPr>
        <w:tblStyle w:val="TableNormal"/>
        <w:tblW w:w="973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30"/>
        <w:gridCol w:w="1276"/>
        <w:gridCol w:w="1134"/>
        <w:gridCol w:w="2104"/>
        <w:gridCol w:w="3486"/>
      </w:tblGrid>
      <w:tr w:rsidR="00162FE3" w:rsidRPr="00162FE3" w14:paraId="0509B249" w14:textId="77777777" w:rsidTr="00535044">
        <w:trPr>
          <w:trHeight w:val="58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7F37E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主題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F4FF77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課程日期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95824" w14:textId="77777777" w:rsidR="009931B1" w:rsidRPr="00162FE3" w:rsidRDefault="008C6DE1">
            <w:pPr>
              <w:jc w:val="center"/>
              <w:rPr>
                <w:rFonts w:ascii="標楷體" w:eastAsia="標楷體" w:hAnsi="標楷體" w:cs="標楷體"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研習</w:t>
            </w:r>
          </w:p>
          <w:p w14:paraId="69B723BC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代碼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E2C827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師資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254660" w14:textId="77777777" w:rsidR="009931B1" w:rsidRPr="00162FE3" w:rsidRDefault="008C6DE1">
            <w:pPr>
              <w:jc w:val="center"/>
              <w:rPr>
                <w:rFonts w:hint="default"/>
                <w:color w:val="auto"/>
              </w:rPr>
            </w:pPr>
            <w:r w:rsidRPr="00162FE3">
              <w:rPr>
                <w:rFonts w:eastAsia="標楷體"/>
                <w:color w:val="auto"/>
                <w:lang w:val="zh-TW"/>
              </w:rPr>
              <w:t>單元課程內容</w:t>
            </w:r>
          </w:p>
        </w:tc>
      </w:tr>
      <w:tr w:rsidR="00162FE3" w:rsidRPr="00162FE3" w14:paraId="606F3318" w14:textId="77777777" w:rsidTr="00535044">
        <w:trPr>
          <w:trHeight w:val="147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B0C65" w14:textId="6702777F" w:rsidR="00536C71" w:rsidRDefault="00277359" w:rsidP="00536C71">
            <w:pPr>
              <w:spacing w:line="384" w:lineRule="auto"/>
              <w:rPr>
                <w:rFonts w:ascii="標楷體" w:eastAsia="標楷體" w:hAnsi="標楷體" w:cs="新細明體" w:hint="default"/>
                <w:color w:val="auto"/>
              </w:rPr>
            </w:pPr>
            <w:bookmarkStart w:id="1" w:name="_GoBack"/>
            <w:r w:rsidRPr="00277359">
              <w:rPr>
                <w:rFonts w:ascii="標楷體" w:eastAsia="標楷體" w:hAnsi="標楷體" w:cs="新細明體"/>
                <w:color w:val="auto"/>
              </w:rPr>
              <w:t>日常</w:t>
            </w:r>
            <w:r w:rsidR="00CB7EC5">
              <w:rPr>
                <w:rFonts w:ascii="標楷體" w:eastAsia="標楷體" w:hAnsi="標楷體" w:cs="新細明體"/>
                <w:color w:val="auto"/>
              </w:rPr>
              <w:t>生活</w:t>
            </w:r>
            <w:r w:rsidRPr="00277359">
              <w:rPr>
                <w:rFonts w:ascii="標楷體" w:eastAsia="標楷體" w:hAnsi="標楷體" w:cs="新細明體"/>
                <w:color w:val="auto"/>
              </w:rPr>
              <w:t>產品材料選用與加工處理-</w:t>
            </w:r>
          </w:p>
          <w:p w14:paraId="60095317" w14:textId="6C66AD16" w:rsidR="009931B1" w:rsidRPr="00277359" w:rsidRDefault="00277359" w:rsidP="00536C71">
            <w:pPr>
              <w:spacing w:line="384" w:lineRule="auto"/>
              <w:rPr>
                <w:rFonts w:ascii="標楷體" w:eastAsia="標楷體" w:hAnsi="標楷體" w:hint="default"/>
                <w:color w:val="auto"/>
              </w:rPr>
            </w:pPr>
            <w:r w:rsidRPr="00277359">
              <w:rPr>
                <w:rFonts w:ascii="標楷體" w:eastAsia="標楷體" w:hAnsi="標楷體" w:cs="新細明體"/>
                <w:color w:val="auto"/>
              </w:rPr>
              <w:t>以</w:t>
            </w:r>
            <w:r w:rsidR="00536C71" w:rsidRPr="00294681">
              <w:rPr>
                <w:rFonts w:ascii="標楷體" w:eastAsia="標楷體" w:hAnsi="標楷體" w:cs="微軟正黑體" w:hint="default"/>
              </w:rPr>
              <w:t>午安枕</w:t>
            </w:r>
            <w:r w:rsidR="00536C71">
              <w:rPr>
                <w:rFonts w:ascii="標楷體" w:eastAsia="標楷體" w:hAnsi="標楷體" w:cs="微軟正黑體"/>
              </w:rPr>
              <w:t>、</w:t>
            </w:r>
            <w:proofErr w:type="gramStart"/>
            <w:r w:rsidR="00536C71" w:rsidRPr="00536C71">
              <w:rPr>
                <w:rFonts w:ascii="標楷體" w:eastAsia="標楷體" w:hAnsi="標楷體" w:cs="微軟正黑體" w:hint="default"/>
              </w:rPr>
              <w:t>托特包</w:t>
            </w:r>
            <w:proofErr w:type="gramEnd"/>
            <w:r w:rsidRPr="00277359">
              <w:rPr>
                <w:rFonts w:ascii="標楷體" w:eastAsia="標楷體" w:hAnsi="標楷體" w:cs="新細明體"/>
                <w:color w:val="auto"/>
              </w:rPr>
              <w:t>為例</w:t>
            </w:r>
            <w:bookmarkEnd w:id="1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57883" w14:textId="3ECBB173" w:rsidR="009931B1" w:rsidRPr="00277359" w:rsidRDefault="008C6DE1">
            <w:pPr>
              <w:rPr>
                <w:rFonts w:ascii="標楷體" w:eastAsia="標楷體" w:hAnsi="標楷體" w:cs="標楷體" w:hint="default"/>
                <w:color w:val="auto"/>
              </w:rPr>
            </w:pPr>
            <w:r w:rsidRPr="00277359">
              <w:rPr>
                <w:rFonts w:ascii="標楷體" w:eastAsia="標楷體" w:hAnsi="標楷體"/>
                <w:color w:val="auto"/>
              </w:rPr>
              <w:t>109/</w:t>
            </w:r>
            <w:r w:rsidR="003169F9">
              <w:rPr>
                <w:rFonts w:ascii="標楷體" w:eastAsia="標楷體" w:hAnsi="標楷體"/>
                <w:color w:val="auto"/>
              </w:rPr>
              <w:t>12</w:t>
            </w:r>
            <w:r w:rsidRPr="00277359">
              <w:rPr>
                <w:rFonts w:ascii="標楷體" w:eastAsia="標楷體" w:hAnsi="標楷體"/>
                <w:color w:val="auto"/>
              </w:rPr>
              <w:t>/</w:t>
            </w:r>
            <w:r w:rsidR="003169F9">
              <w:rPr>
                <w:rFonts w:ascii="標楷體" w:eastAsia="標楷體" w:hAnsi="標楷體"/>
                <w:color w:val="auto"/>
              </w:rPr>
              <w:t>16</w:t>
            </w:r>
            <w:r w:rsidRPr="00277359">
              <w:rPr>
                <w:rFonts w:ascii="標楷體" w:eastAsia="標楷體" w:hAnsi="標楷體"/>
                <w:color w:val="auto"/>
                <w:lang w:val="zh-TW"/>
              </w:rPr>
              <w:t>（</w:t>
            </w:r>
            <w:r w:rsidR="003169F9">
              <w:rPr>
                <w:rFonts w:ascii="標楷體" w:eastAsia="標楷體" w:hAnsi="標楷體"/>
                <w:color w:val="auto"/>
                <w:lang w:val="zh-TW"/>
              </w:rPr>
              <w:t>三</w:t>
            </w:r>
            <w:r w:rsidRPr="00277359">
              <w:rPr>
                <w:rFonts w:ascii="標楷體" w:eastAsia="標楷體" w:hAnsi="標楷體"/>
                <w:color w:val="auto"/>
                <w:lang w:val="zh-TW"/>
              </w:rPr>
              <w:t>）</w:t>
            </w:r>
          </w:p>
          <w:p w14:paraId="12AD2DA8" w14:textId="42626E83" w:rsidR="009931B1" w:rsidRPr="00277359" w:rsidRDefault="003169F9">
            <w:pPr>
              <w:rPr>
                <w:rFonts w:ascii="標楷體" w:eastAsia="標楷體" w:hAnsi="標楷體" w:hint="default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13</w:t>
            </w:r>
            <w:r w:rsidR="008C6DE1" w:rsidRPr="00277359">
              <w:rPr>
                <w:rFonts w:ascii="標楷體" w:eastAsia="標楷體" w:hAnsi="標楷體"/>
                <w:color w:val="auto"/>
                <w:lang w:val="zh-TW"/>
              </w:rPr>
              <w:t>：</w:t>
            </w:r>
            <w:r w:rsidR="008C6DE1" w:rsidRPr="00277359">
              <w:rPr>
                <w:rFonts w:ascii="標楷體" w:eastAsia="標楷體" w:hAnsi="標楷體"/>
                <w:color w:val="auto"/>
              </w:rPr>
              <w:t>00</w:t>
            </w:r>
            <w:r w:rsidR="008C6DE1" w:rsidRPr="00277359">
              <w:rPr>
                <w:rFonts w:ascii="標楷體" w:eastAsia="標楷體" w:hAnsi="標楷體"/>
                <w:color w:val="auto"/>
                <w:lang w:val="zh-TW"/>
              </w:rPr>
              <w:t>至</w:t>
            </w:r>
            <w:r w:rsidR="008C6DE1" w:rsidRPr="00277359">
              <w:rPr>
                <w:rFonts w:ascii="標楷體" w:eastAsia="標楷體" w:hAnsi="標楷體"/>
                <w:color w:val="auto"/>
              </w:rPr>
              <w:t>16</w:t>
            </w:r>
            <w:r w:rsidR="008C6DE1" w:rsidRPr="00277359">
              <w:rPr>
                <w:rFonts w:ascii="標楷體" w:eastAsia="標楷體" w:hAnsi="標楷體"/>
                <w:color w:val="auto"/>
                <w:lang w:val="zh-TW"/>
              </w:rPr>
              <w:t>：</w:t>
            </w:r>
            <w:r w:rsidR="008C6DE1" w:rsidRPr="00277359">
              <w:rPr>
                <w:rFonts w:ascii="標楷體" w:eastAsia="標楷體" w:hAnsi="標楷體"/>
                <w:color w:val="auto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D475F" w14:textId="7573A8DA" w:rsidR="009931B1" w:rsidRPr="00626395" w:rsidRDefault="00626395" w:rsidP="00FD123A">
            <w:pPr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626395">
              <w:rPr>
                <w:rFonts w:ascii="標楷體" w:eastAsia="標楷體" w:hAnsi="標楷體"/>
                <w:color w:val="auto"/>
                <w:shd w:val="clear" w:color="auto" w:fill="FFFFFF"/>
              </w:rPr>
              <w:t>2985350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9FF86" w14:textId="0C63C9C8" w:rsidR="00277359" w:rsidRPr="00277359" w:rsidRDefault="003169F9" w:rsidP="00277359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eastAsia="標楷體" w:hAnsi="標楷體" w:cs="標楷體"/>
              </w:rPr>
              <w:t>李曉菁</w:t>
            </w:r>
            <w:r w:rsidR="00277359" w:rsidRPr="00277359">
              <w:rPr>
                <w:rFonts w:ascii="標楷體" w:eastAsia="標楷體" w:hAnsi="標楷體" w:cs="標楷體"/>
              </w:rPr>
              <w:t>老師</w:t>
            </w:r>
          </w:p>
          <w:p w14:paraId="714CB1F6" w14:textId="77777777" w:rsidR="00277359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(主講者)</w:t>
            </w:r>
          </w:p>
          <w:p w14:paraId="265414FE" w14:textId="069A484F" w:rsidR="00277359" w:rsidRPr="00277359" w:rsidRDefault="003169F9" w:rsidP="00277359">
            <w:pPr>
              <w:jc w:val="center"/>
              <w:rPr>
                <w:rFonts w:ascii="標楷體" w:eastAsia="標楷體" w:hAnsi="標楷體" w:hint="default"/>
              </w:rPr>
            </w:pPr>
            <w:r w:rsidRPr="003169F9">
              <w:rPr>
                <w:rFonts w:ascii="標楷體" w:eastAsia="標楷體" w:hAnsi="標楷體" w:hint="default"/>
              </w:rPr>
              <w:t>許瑛</w:t>
            </w:r>
            <w:proofErr w:type="gramStart"/>
            <w:r w:rsidRPr="003169F9">
              <w:rPr>
                <w:rFonts w:ascii="標楷體" w:eastAsia="標楷體" w:hAnsi="標楷體" w:hint="default"/>
              </w:rPr>
              <w:t>玿</w:t>
            </w:r>
            <w:proofErr w:type="gramEnd"/>
            <w:r w:rsidR="00277359" w:rsidRPr="00277359">
              <w:rPr>
                <w:rFonts w:ascii="標楷體" w:eastAsia="標楷體" w:hAnsi="標楷體"/>
              </w:rPr>
              <w:t>老師</w:t>
            </w:r>
          </w:p>
          <w:p w14:paraId="18BC33B8" w14:textId="02B61A09" w:rsidR="00162FE3" w:rsidRPr="00277359" w:rsidRDefault="00277359" w:rsidP="00277359">
            <w:pPr>
              <w:spacing w:line="400" w:lineRule="exact"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277359">
              <w:rPr>
                <w:rFonts w:ascii="標楷體" w:eastAsia="標楷體" w:hAnsi="標楷體"/>
              </w:rPr>
              <w:t>(助教)</w:t>
            </w:r>
          </w:p>
        </w:tc>
        <w:tc>
          <w:tcPr>
            <w:tcW w:w="3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DC263" w14:textId="054E5380" w:rsidR="00536C71" w:rsidRDefault="003169F9" w:rsidP="003169F9">
            <w:pPr>
              <w:spacing w:line="408" w:lineRule="auto"/>
              <w:rPr>
                <w:rFonts w:ascii="標楷體" w:eastAsia="標楷體" w:hAnsi="標楷體" w:cs="微軟正黑體" w:hint="default"/>
              </w:rPr>
            </w:pPr>
            <w:r w:rsidRPr="003169F9">
              <w:rPr>
                <w:rFonts w:ascii="標楷體" w:eastAsia="標楷體" w:hAnsi="標楷體" w:cs="微軟正黑體"/>
              </w:rPr>
              <w:t>1.</w:t>
            </w:r>
            <w:r w:rsidR="00536C71" w:rsidRPr="00536C71">
              <w:rPr>
                <w:rFonts w:ascii="標楷體" w:eastAsia="標楷體" w:hAnsi="標楷體" w:cs="微軟正黑體" w:hint="default"/>
              </w:rPr>
              <w:t>基本縫紉機操作</w:t>
            </w:r>
            <w:proofErr w:type="gramStart"/>
            <w:r w:rsidR="00536C71" w:rsidRPr="00536C71">
              <w:rPr>
                <w:rFonts w:ascii="標楷體" w:eastAsia="標楷體" w:hAnsi="標楷體" w:cs="微軟正黑體" w:hint="default"/>
              </w:rPr>
              <w:t>與袋物</w:t>
            </w:r>
            <w:proofErr w:type="gramEnd"/>
            <w:r w:rsidR="00536C71" w:rsidRPr="00536C71">
              <w:rPr>
                <w:rFonts w:ascii="標楷體" w:eastAsia="標楷體" w:hAnsi="標楷體" w:cs="微軟正黑體" w:hint="default"/>
              </w:rPr>
              <w:t>打底技巧介紹</w:t>
            </w:r>
          </w:p>
          <w:p w14:paraId="494DCC53" w14:textId="6CFBD6D6" w:rsidR="003169F9" w:rsidRPr="003169F9" w:rsidRDefault="003169F9" w:rsidP="003169F9">
            <w:pPr>
              <w:spacing w:line="408" w:lineRule="auto"/>
              <w:rPr>
                <w:rFonts w:ascii="標楷體" w:eastAsia="標楷體" w:hAnsi="標楷體" w:cs="微軟正黑體" w:hint="default"/>
              </w:rPr>
            </w:pPr>
            <w:r w:rsidRPr="003169F9">
              <w:rPr>
                <w:rFonts w:ascii="標楷體" w:eastAsia="標楷體" w:hAnsi="標楷體" w:cs="微軟正黑體"/>
              </w:rPr>
              <w:t>2.</w:t>
            </w:r>
            <w:r w:rsidR="00294681" w:rsidRPr="00294681">
              <w:rPr>
                <w:rFonts w:ascii="標楷體" w:eastAsia="標楷體" w:hAnsi="標楷體" w:cs="微軟正黑體" w:hint="default"/>
              </w:rPr>
              <w:t>午</w:t>
            </w:r>
            <w:proofErr w:type="gramStart"/>
            <w:r w:rsidR="00294681" w:rsidRPr="00294681">
              <w:rPr>
                <w:rFonts w:ascii="標楷體" w:eastAsia="標楷體" w:hAnsi="標楷體" w:cs="微軟正黑體" w:hint="default"/>
              </w:rPr>
              <w:t>安枕實作</w:t>
            </w:r>
            <w:proofErr w:type="gramEnd"/>
          </w:p>
          <w:p w14:paraId="48A46564" w14:textId="54E74BA4" w:rsidR="003169F9" w:rsidRPr="003169F9" w:rsidRDefault="003169F9" w:rsidP="003169F9">
            <w:pPr>
              <w:spacing w:line="408" w:lineRule="auto"/>
              <w:rPr>
                <w:rFonts w:ascii="標楷體" w:eastAsia="標楷體" w:hAnsi="標楷體" w:cs="微軟正黑體" w:hint="default"/>
              </w:rPr>
            </w:pPr>
            <w:r w:rsidRPr="003169F9">
              <w:rPr>
                <w:rFonts w:ascii="標楷體" w:eastAsia="標楷體" w:hAnsi="標楷體" w:cs="微軟正黑體"/>
              </w:rPr>
              <w:t>3.</w:t>
            </w:r>
            <w:proofErr w:type="gramStart"/>
            <w:r w:rsidR="00536C71" w:rsidRPr="00536C71">
              <w:rPr>
                <w:rFonts w:ascii="標楷體" w:eastAsia="標楷體" w:hAnsi="標楷體" w:cs="微軟正黑體" w:hint="default"/>
              </w:rPr>
              <w:t>托特包</w:t>
            </w:r>
            <w:r w:rsidR="00294681" w:rsidRPr="003169F9">
              <w:rPr>
                <w:rFonts w:ascii="標楷體" w:eastAsia="標楷體" w:hAnsi="標楷體" w:cs="微軟正黑體"/>
              </w:rPr>
              <w:t>實</w:t>
            </w:r>
            <w:proofErr w:type="gramEnd"/>
            <w:r w:rsidR="00294681" w:rsidRPr="003169F9">
              <w:rPr>
                <w:rFonts w:ascii="標楷體" w:eastAsia="標楷體" w:hAnsi="標楷體" w:cs="微軟正黑體"/>
              </w:rPr>
              <w:t>作</w:t>
            </w:r>
          </w:p>
          <w:p w14:paraId="0718E0A8" w14:textId="32A53C40" w:rsidR="00277359" w:rsidRPr="00277359" w:rsidRDefault="00277359">
            <w:pPr>
              <w:spacing w:line="408" w:lineRule="auto"/>
              <w:ind w:left="720"/>
              <w:rPr>
                <w:rFonts w:ascii="標楷體" w:eastAsia="標楷體" w:hAnsi="標楷體" w:hint="default"/>
                <w:color w:val="auto"/>
              </w:rPr>
            </w:pPr>
          </w:p>
        </w:tc>
      </w:tr>
    </w:tbl>
    <w:p w14:paraId="2508040D" w14:textId="77777777" w:rsidR="009931B1" w:rsidRPr="00162FE3" w:rsidRDefault="009931B1" w:rsidP="00EF3399">
      <w:pPr>
        <w:ind w:left="364"/>
        <w:rPr>
          <w:rFonts w:hint="default"/>
          <w:color w:val="auto"/>
          <w:lang w:val="zh-TW"/>
        </w:rPr>
      </w:pPr>
    </w:p>
    <w:p w14:paraId="3F902284" w14:textId="77777777" w:rsidR="009931B1" w:rsidRPr="00162FE3" w:rsidRDefault="008C6DE1">
      <w:pPr>
        <w:numPr>
          <w:ilvl w:val="0"/>
          <w:numId w:val="4"/>
        </w:numPr>
        <w:spacing w:line="20" w:lineRule="atLeast"/>
        <w:rPr>
          <w:rFonts w:eastAsia="標楷體"/>
          <w:color w:val="auto"/>
          <w:sz w:val="28"/>
          <w:szCs w:val="28"/>
          <w:lang w:val="zh-TW"/>
        </w:rPr>
      </w:pPr>
      <w:r w:rsidRPr="00162FE3">
        <w:rPr>
          <w:rFonts w:eastAsia="標楷體"/>
          <w:color w:val="auto"/>
          <w:sz w:val="28"/>
          <w:szCs w:val="28"/>
          <w:lang w:val="zh-TW"/>
        </w:rPr>
        <w:t>本辦法陳請校長核可後實施</w:t>
      </w:r>
      <w:r w:rsidRPr="00162FE3">
        <w:rPr>
          <w:rFonts w:ascii="標楷體" w:hAnsi="標楷體"/>
          <w:color w:val="auto"/>
          <w:sz w:val="28"/>
          <w:szCs w:val="28"/>
        </w:rPr>
        <w:t xml:space="preserve"> </w:t>
      </w:r>
    </w:p>
    <w:p w14:paraId="1788F9D9" w14:textId="77777777" w:rsidR="009931B1" w:rsidRPr="00162FE3" w:rsidRDefault="009931B1">
      <w:pPr>
        <w:spacing w:line="20" w:lineRule="atLeast"/>
        <w:rPr>
          <w:rFonts w:ascii="標楷體" w:eastAsia="標楷體" w:hAnsi="標楷體" w:cs="標楷體" w:hint="default"/>
          <w:color w:val="auto"/>
          <w:sz w:val="28"/>
          <w:szCs w:val="28"/>
        </w:rPr>
      </w:pPr>
    </w:p>
    <w:p w14:paraId="7CE5AFC7" w14:textId="77777777" w:rsidR="009931B1" w:rsidRPr="00162FE3" w:rsidRDefault="009931B1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12955D1B" w14:textId="7C7C679E" w:rsidR="009931B1" w:rsidRPr="00162FE3" w:rsidRDefault="009931B1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1A6AE283" w14:textId="77777777" w:rsidR="003169F9" w:rsidRDefault="003169F9" w:rsidP="003169F9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  <w:bookmarkStart w:id="2" w:name="_Hlk57631333"/>
      <w:bookmarkStart w:id="3" w:name="_Hlk56084197"/>
      <w:r>
        <w:rPr>
          <w:rFonts w:eastAsia="標楷體"/>
          <w:color w:val="auto"/>
          <w:sz w:val="36"/>
          <w:szCs w:val="36"/>
          <w:lang w:val="zh-TW"/>
        </w:rPr>
        <w:t>嘉義市</w:t>
      </w:r>
      <w:r>
        <w:rPr>
          <w:rFonts w:ascii="標楷體" w:eastAsia="標楷體" w:hAnsi="標楷體"/>
          <w:color w:val="auto"/>
          <w:sz w:val="36"/>
          <w:szCs w:val="36"/>
        </w:rPr>
        <w:t>109</w:t>
      </w:r>
      <w:r>
        <w:rPr>
          <w:rFonts w:eastAsia="標楷體"/>
          <w:color w:val="auto"/>
          <w:sz w:val="36"/>
          <w:szCs w:val="36"/>
          <w:lang w:val="zh-TW"/>
        </w:rPr>
        <w:t>學年度蘭潭科技中心教師研習課程表</w:t>
      </w:r>
    </w:p>
    <w:bookmarkEnd w:id="2"/>
    <w:p w14:paraId="1180883F" w14:textId="77777777" w:rsidR="003169F9" w:rsidRDefault="003169F9" w:rsidP="003169F9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tbl>
      <w:tblPr>
        <w:tblW w:w="9468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97"/>
        <w:gridCol w:w="3360"/>
        <w:gridCol w:w="2426"/>
        <w:gridCol w:w="1985"/>
      </w:tblGrid>
      <w:tr w:rsidR="003169F9" w14:paraId="3799144F" w14:textId="77777777" w:rsidTr="003169F9">
        <w:trPr>
          <w:jc w:val="center"/>
        </w:trPr>
        <w:tc>
          <w:tcPr>
            <w:tcW w:w="1697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0AF78566" w14:textId="77777777" w:rsidR="003169F9" w:rsidRDefault="003169F9">
            <w:pPr>
              <w:spacing w:line="600" w:lineRule="exact"/>
              <w:jc w:val="center"/>
              <w:rPr>
                <w:rFonts w:ascii="Times New Roman" w:hAnsi="Times New Roman" w:cs="Times New Roman" w:hint="default"/>
                <w:b/>
                <w:color w:val="auto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時間</w:t>
            </w:r>
          </w:p>
        </w:tc>
        <w:tc>
          <w:tcPr>
            <w:tcW w:w="3360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54C5497C" w14:textId="77777777" w:rsidR="003169F9" w:rsidRDefault="003169F9">
            <w:pPr>
              <w:spacing w:line="600" w:lineRule="exact"/>
              <w:jc w:val="center"/>
              <w:rPr>
                <w:rFonts w:hint="default"/>
                <w:b/>
                <w:color w:val="auto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活動內容</w:t>
            </w:r>
          </w:p>
        </w:tc>
        <w:tc>
          <w:tcPr>
            <w:tcW w:w="2426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2FA0F310" w14:textId="77777777" w:rsidR="003169F9" w:rsidRDefault="003169F9">
            <w:pPr>
              <w:spacing w:line="600" w:lineRule="exact"/>
              <w:jc w:val="center"/>
              <w:rPr>
                <w:rFonts w:hint="default"/>
                <w:b/>
                <w:color w:val="auto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主持人</w:t>
            </w:r>
          </w:p>
        </w:tc>
        <w:tc>
          <w:tcPr>
            <w:tcW w:w="1985" w:type="dxa"/>
            <w:tcBorders>
              <w:top w:val="thinThickSmallGap" w:sz="12" w:space="0" w:color="auto"/>
              <w:left w:val="sing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  <w:hideMark/>
          </w:tcPr>
          <w:p w14:paraId="4C997E8F" w14:textId="77777777" w:rsidR="003169F9" w:rsidRDefault="003169F9">
            <w:pPr>
              <w:spacing w:line="600" w:lineRule="exact"/>
              <w:jc w:val="center"/>
              <w:rPr>
                <w:rFonts w:hint="default"/>
                <w:b/>
                <w:color w:val="auto"/>
                <w:sz w:val="28"/>
                <w:szCs w:val="28"/>
              </w:rPr>
            </w:pPr>
            <w:r>
              <w:rPr>
                <w:rFonts w:ascii="新細明體" w:eastAsia="新細明體" w:hAnsi="新細明體" w:cs="新細明體"/>
                <w:b/>
                <w:color w:val="auto"/>
                <w:sz w:val="28"/>
                <w:szCs w:val="28"/>
              </w:rPr>
              <w:t>備註</w:t>
            </w:r>
          </w:p>
        </w:tc>
      </w:tr>
      <w:bookmarkEnd w:id="3"/>
      <w:tr w:rsidR="003169F9" w14:paraId="26AAFB99" w14:textId="77777777" w:rsidTr="003169F9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9B0F8" w14:textId="5549873B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  <w:p w14:paraId="7656C506" w14:textId="77777777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│</w:t>
            </w:r>
            <w:proofErr w:type="gramEnd"/>
          </w:p>
          <w:p w14:paraId="79D17A73" w14:textId="23AFEF14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396F8" w14:textId="78A3C53F" w:rsidR="003169F9" w:rsidRDefault="00294681">
            <w:pPr>
              <w:spacing w:line="600" w:lineRule="exact"/>
              <w:rPr>
                <w:rFonts w:ascii="標楷體" w:eastAsia="標楷體" w:hAnsi="標楷體" w:hint="default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報到</w:t>
            </w:r>
          </w:p>
        </w:tc>
        <w:tc>
          <w:tcPr>
            <w:tcW w:w="2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D39869" w14:textId="77777777" w:rsidR="003169F9" w:rsidRDefault="003169F9">
            <w:pPr>
              <w:spacing w:line="600" w:lineRule="exact"/>
              <w:jc w:val="center"/>
              <w:rPr>
                <w:rFonts w:ascii="標楷體" w:eastAsia="標楷體" w:hAnsi="標楷體" w:hint="default"/>
                <w:bCs/>
                <w:color w:val="auto"/>
              </w:rPr>
            </w:pPr>
            <w:r>
              <w:rPr>
                <w:rFonts w:ascii="標楷體" w:eastAsia="標楷體" w:hAnsi="標楷體"/>
                <w:bCs/>
                <w:color w:val="auto"/>
              </w:rPr>
              <w:t>科技中心</w:t>
            </w:r>
          </w:p>
        </w:tc>
        <w:tc>
          <w:tcPr>
            <w:tcW w:w="0" w:type="auto"/>
            <w:vMerge w:val="restart"/>
            <w:tcBorders>
              <w:top w:val="double" w:sz="4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618AD8C6" w14:textId="77777777" w:rsidR="003169F9" w:rsidRDefault="003169F9">
            <w:pPr>
              <w:widowControl/>
              <w:rPr>
                <w:rFonts w:ascii="Times New Roman" w:eastAsia="新細明體" w:hAnsi="Times New Roman" w:hint="default"/>
                <w:bCs/>
                <w:color w:val="auto"/>
              </w:rPr>
            </w:pPr>
          </w:p>
        </w:tc>
      </w:tr>
      <w:tr w:rsidR="003169F9" w14:paraId="657A10E9" w14:textId="77777777" w:rsidTr="003169F9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2E3FE" w14:textId="7DDBC753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13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  <w:p w14:paraId="20713EB9" w14:textId="77777777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│</w:t>
            </w:r>
            <w:proofErr w:type="gramEnd"/>
          </w:p>
          <w:p w14:paraId="33800292" w14:textId="4371765D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51C01" w14:textId="11AA3ADD" w:rsidR="003169F9" w:rsidRPr="00536C71" w:rsidRDefault="003169F9" w:rsidP="00536C71">
            <w:pPr>
              <w:rPr>
                <w:rFonts w:ascii="標楷體" w:eastAsia="標楷體" w:hAnsi="標楷體" w:hint="default"/>
                <w:color w:val="auto"/>
              </w:rPr>
            </w:pPr>
            <w:r>
              <w:rPr>
                <w:rFonts w:ascii="標楷體" w:eastAsia="標楷體" w:hAnsi="標楷體"/>
                <w:color w:val="auto"/>
              </w:rPr>
              <w:t>課程</w:t>
            </w:r>
            <w:proofErr w:type="gramStart"/>
            <w:r w:rsidR="00294681">
              <w:rPr>
                <w:rFonts w:ascii="標楷體" w:eastAsia="標楷體" w:hAnsi="標楷體"/>
                <w:color w:val="auto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auto"/>
              </w:rPr>
              <w:t>:</w:t>
            </w:r>
            <w:r w:rsidR="00536C71" w:rsidRPr="00536C71">
              <w:rPr>
                <w:rFonts w:ascii="標楷體" w:eastAsia="標楷體" w:hAnsi="標楷體" w:hint="default"/>
                <w:color w:val="auto"/>
              </w:rPr>
              <w:t>基本縫紉機操作</w:t>
            </w:r>
            <w:proofErr w:type="gramStart"/>
            <w:r w:rsidR="00536C71" w:rsidRPr="00536C71">
              <w:rPr>
                <w:rFonts w:ascii="標楷體" w:eastAsia="標楷體" w:hAnsi="標楷體" w:hint="default"/>
                <w:color w:val="auto"/>
              </w:rPr>
              <w:t>與袋物</w:t>
            </w:r>
            <w:proofErr w:type="gramEnd"/>
            <w:r w:rsidR="00536C71" w:rsidRPr="00536C71">
              <w:rPr>
                <w:rFonts w:ascii="標楷體" w:eastAsia="標楷體" w:hAnsi="標楷體" w:hint="default"/>
                <w:color w:val="auto"/>
              </w:rPr>
              <w:t>打底技巧介紹</w:t>
            </w:r>
          </w:p>
        </w:tc>
        <w:tc>
          <w:tcPr>
            <w:tcW w:w="2426" w:type="dxa"/>
            <w:vMerge w:val="restart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16406C6B" w14:textId="77777777" w:rsidR="00294681" w:rsidRPr="00277359" w:rsidRDefault="00294681" w:rsidP="00294681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</w:rPr>
            </w:pPr>
            <w:r>
              <w:rPr>
                <w:rFonts w:ascii="標楷體" w:eastAsia="標楷體" w:hAnsi="標楷體" w:cs="標楷體"/>
              </w:rPr>
              <w:t>李曉菁</w:t>
            </w:r>
            <w:r w:rsidRPr="00277359">
              <w:rPr>
                <w:rFonts w:ascii="標楷體" w:eastAsia="標楷體" w:hAnsi="標楷體" w:cs="標楷體"/>
              </w:rPr>
              <w:t>老師</w:t>
            </w:r>
          </w:p>
          <w:p w14:paraId="408BF1FA" w14:textId="77777777" w:rsidR="00294681" w:rsidRPr="00277359" w:rsidRDefault="00294681" w:rsidP="00294681">
            <w:pPr>
              <w:spacing w:line="400" w:lineRule="exact"/>
              <w:jc w:val="center"/>
              <w:rPr>
                <w:rFonts w:ascii="標楷體" w:eastAsia="標楷體" w:hAnsi="標楷體" w:hint="default"/>
              </w:rPr>
            </w:pPr>
            <w:r w:rsidRPr="00277359">
              <w:rPr>
                <w:rFonts w:ascii="標楷體" w:eastAsia="標楷體" w:hAnsi="標楷體" w:cs="標楷體"/>
              </w:rPr>
              <w:t>(主講者)</w:t>
            </w:r>
          </w:p>
          <w:p w14:paraId="53CEEAFF" w14:textId="77777777" w:rsidR="00294681" w:rsidRPr="00277359" w:rsidRDefault="00294681" w:rsidP="00294681">
            <w:pPr>
              <w:jc w:val="center"/>
              <w:rPr>
                <w:rFonts w:ascii="標楷體" w:eastAsia="標楷體" w:hAnsi="標楷體" w:hint="default"/>
              </w:rPr>
            </w:pPr>
            <w:r w:rsidRPr="003169F9">
              <w:rPr>
                <w:rFonts w:ascii="標楷體" w:eastAsia="標楷體" w:hAnsi="標楷體" w:hint="default"/>
              </w:rPr>
              <w:t>許瑛</w:t>
            </w:r>
            <w:proofErr w:type="gramStart"/>
            <w:r w:rsidRPr="003169F9">
              <w:rPr>
                <w:rFonts w:ascii="標楷體" w:eastAsia="標楷體" w:hAnsi="標楷體" w:hint="default"/>
              </w:rPr>
              <w:t>玿</w:t>
            </w:r>
            <w:proofErr w:type="gramEnd"/>
            <w:r w:rsidRPr="00277359">
              <w:rPr>
                <w:rFonts w:ascii="標楷體" w:eastAsia="標楷體" w:hAnsi="標楷體"/>
              </w:rPr>
              <w:t>老師</w:t>
            </w:r>
          </w:p>
          <w:p w14:paraId="16CE4A76" w14:textId="441A170C" w:rsidR="003169F9" w:rsidRDefault="00294681" w:rsidP="00294681">
            <w:pPr>
              <w:spacing w:line="400" w:lineRule="exact"/>
              <w:jc w:val="center"/>
              <w:rPr>
                <w:rFonts w:ascii="標楷體" w:eastAsia="標楷體" w:hAnsi="標楷體" w:cs="標楷體" w:hint="default"/>
                <w:bCs/>
                <w:color w:val="auto"/>
              </w:rPr>
            </w:pPr>
            <w:r w:rsidRPr="00277359">
              <w:rPr>
                <w:rFonts w:ascii="標楷體" w:eastAsia="標楷體" w:hAnsi="標楷體"/>
              </w:rPr>
              <w:t>(助教)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030B59A0" w14:textId="77777777" w:rsidR="003169F9" w:rsidRDefault="003169F9">
            <w:pPr>
              <w:widowControl/>
              <w:rPr>
                <w:rFonts w:ascii="Times New Roman" w:eastAsia="新細明體" w:hAnsi="Times New Roman" w:hint="default"/>
                <w:bCs/>
                <w:color w:val="auto"/>
              </w:rPr>
            </w:pPr>
          </w:p>
        </w:tc>
      </w:tr>
      <w:tr w:rsidR="003169F9" w14:paraId="51C5CF6F" w14:textId="77777777" w:rsidTr="003169F9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7A6EC" w14:textId="2EDB42F4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14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  <w:p w14:paraId="4FFB61E8" w14:textId="77777777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│</w:t>
            </w:r>
            <w:proofErr w:type="gramEnd"/>
          </w:p>
          <w:p w14:paraId="79E7E7A1" w14:textId="3A2E0EAA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3CECF1" w14:textId="4AA0EEDA" w:rsidR="003169F9" w:rsidRPr="00626395" w:rsidRDefault="003169F9">
            <w:pPr>
              <w:rPr>
                <w:rFonts w:ascii="標楷體" w:eastAsia="標楷體" w:hAnsi="標楷體" w:hint="default"/>
                <w:color w:val="auto"/>
                <w:lang w:val="zh-TW"/>
              </w:rPr>
            </w:pPr>
            <w:r>
              <w:rPr>
                <w:rFonts w:ascii="標楷體" w:eastAsia="標楷體" w:hAnsi="標楷體"/>
                <w:color w:val="auto"/>
              </w:rPr>
              <w:t>課程</w:t>
            </w:r>
            <w:r w:rsidR="00294681">
              <w:rPr>
                <w:rFonts w:ascii="標楷體" w:eastAsia="標楷體" w:hAnsi="標楷體"/>
                <w:color w:val="auto"/>
              </w:rPr>
              <w:t>二</w:t>
            </w:r>
            <w:r>
              <w:rPr>
                <w:rFonts w:ascii="標楷體" w:eastAsia="標楷體" w:hAnsi="標楷體"/>
                <w:color w:val="auto"/>
              </w:rPr>
              <w:t>:</w:t>
            </w:r>
            <w:r w:rsidR="00294681">
              <w:rPr>
                <w:rFonts w:ascii="標楷體" w:eastAsia="標楷體" w:hAnsi="標楷體" w:cs="微軟正黑體"/>
              </w:rPr>
              <w:t>午</w:t>
            </w:r>
            <w:proofErr w:type="gramStart"/>
            <w:r w:rsidR="00294681">
              <w:rPr>
                <w:rFonts w:ascii="標楷體" w:eastAsia="標楷體" w:hAnsi="標楷體" w:cs="微軟正黑體"/>
              </w:rPr>
              <w:t>安枕</w:t>
            </w:r>
            <w:r w:rsidR="00294681" w:rsidRPr="003169F9">
              <w:rPr>
                <w:rFonts w:ascii="標楷體" w:eastAsia="標楷體" w:hAnsi="標楷體" w:cs="微軟正黑體"/>
              </w:rPr>
              <w:t>實作</w:t>
            </w:r>
            <w:proofErr w:type="gramEnd"/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0C5A9486" w14:textId="77777777" w:rsidR="003169F9" w:rsidRDefault="003169F9">
            <w:pPr>
              <w:widowControl/>
              <w:rPr>
                <w:rFonts w:ascii="標楷體" w:eastAsia="標楷體" w:hAnsi="標楷體" w:cs="標楷體" w:hint="default"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0A008A49" w14:textId="77777777" w:rsidR="003169F9" w:rsidRDefault="003169F9">
            <w:pPr>
              <w:widowControl/>
              <w:rPr>
                <w:rFonts w:ascii="Times New Roman" w:eastAsia="新細明體" w:hAnsi="Times New Roman" w:hint="default"/>
                <w:bCs/>
                <w:color w:val="auto"/>
              </w:rPr>
            </w:pPr>
          </w:p>
        </w:tc>
      </w:tr>
      <w:tr w:rsidR="003169F9" w14:paraId="77A8CDD4" w14:textId="77777777" w:rsidTr="003169F9">
        <w:trPr>
          <w:jc w:val="center"/>
        </w:trPr>
        <w:tc>
          <w:tcPr>
            <w:tcW w:w="169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2CB3C904" w14:textId="4A6212ED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15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  <w:p w14:paraId="08336351" w14:textId="77777777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│</w:t>
            </w:r>
            <w:proofErr w:type="gramEnd"/>
          </w:p>
          <w:p w14:paraId="3675CB21" w14:textId="6384CEC2" w:rsidR="003169F9" w:rsidRDefault="003169F9">
            <w:pPr>
              <w:spacing w:line="360" w:lineRule="exact"/>
              <w:jc w:val="center"/>
              <w:rPr>
                <w:rFonts w:ascii="標楷體" w:eastAsia="標楷體" w:hAnsi="標楷體" w:hint="default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16</w:t>
            </w:r>
            <w:r>
              <w:rPr>
                <w:rFonts w:ascii="標楷體" w:eastAsia="標楷體" w:hAnsi="標楷體" w:cs="新細明體"/>
                <w:color w:val="auto"/>
                <w:sz w:val="28"/>
                <w:szCs w:val="28"/>
              </w:rPr>
              <w:t>：</w:t>
            </w:r>
            <w:r w:rsidR="00294681"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  <w:r>
              <w:rPr>
                <w:rFonts w:ascii="標楷體" w:eastAsia="標楷體" w:hAnsi="標楷體"/>
                <w:color w:val="auto"/>
                <w:sz w:val="28"/>
                <w:szCs w:val="28"/>
              </w:rPr>
              <w:t>0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7EB4219B" w14:textId="1AF7EE60" w:rsidR="003169F9" w:rsidRPr="00626395" w:rsidRDefault="003169F9" w:rsidP="00626395">
            <w:pPr>
              <w:pStyle w:val="Default"/>
              <w:rPr>
                <w:rFonts w:hAnsi="標楷體"/>
                <w:color w:val="auto"/>
                <w:lang w:val="zh-TW"/>
              </w:rPr>
            </w:pPr>
            <w:r>
              <w:rPr>
                <w:rFonts w:hAnsi="標楷體" w:hint="eastAsia"/>
                <w:color w:val="auto"/>
              </w:rPr>
              <w:t>課程</w:t>
            </w:r>
            <w:r w:rsidR="00294681">
              <w:rPr>
                <w:rFonts w:hAnsi="標楷體" w:hint="eastAsia"/>
                <w:color w:val="auto"/>
              </w:rPr>
              <w:t>三</w:t>
            </w:r>
            <w:r>
              <w:rPr>
                <w:rFonts w:hAnsi="標楷體" w:hint="eastAsia"/>
                <w:color w:val="auto"/>
              </w:rPr>
              <w:t>:</w:t>
            </w:r>
            <w:proofErr w:type="gramStart"/>
            <w:r w:rsidR="00536C71" w:rsidRPr="00536C71">
              <w:rPr>
                <w:rFonts w:hAnsi="標楷體" w:cs="微軟正黑體"/>
              </w:rPr>
              <w:t>托特包</w:t>
            </w:r>
            <w:r w:rsidR="00294681" w:rsidRPr="003169F9">
              <w:rPr>
                <w:rFonts w:hAnsi="標楷體" w:cs="微軟正黑體"/>
              </w:rPr>
              <w:t>實</w:t>
            </w:r>
            <w:proofErr w:type="gramEnd"/>
            <w:r w:rsidR="00294681" w:rsidRPr="003169F9">
              <w:rPr>
                <w:rFonts w:hAnsi="標楷體" w:cs="微軟正黑體"/>
              </w:rPr>
              <w:t>作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single" w:sz="6" w:space="0" w:color="auto"/>
            </w:tcBorders>
            <w:vAlign w:val="center"/>
            <w:hideMark/>
          </w:tcPr>
          <w:p w14:paraId="5F7A38A2" w14:textId="77777777" w:rsidR="003169F9" w:rsidRDefault="003169F9">
            <w:pPr>
              <w:widowControl/>
              <w:rPr>
                <w:rFonts w:ascii="標楷體" w:eastAsia="標楷體" w:hAnsi="標楷體" w:cs="標楷體" w:hint="default"/>
                <w:bCs/>
                <w:color w:val="auto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6EDB8C78" w14:textId="77777777" w:rsidR="003169F9" w:rsidRDefault="003169F9">
            <w:pPr>
              <w:widowControl/>
              <w:rPr>
                <w:rFonts w:ascii="Times New Roman" w:eastAsia="新細明體" w:hAnsi="Times New Roman" w:hint="default"/>
                <w:bCs/>
                <w:color w:val="auto"/>
              </w:rPr>
            </w:pPr>
          </w:p>
        </w:tc>
      </w:tr>
    </w:tbl>
    <w:p w14:paraId="21ED3022" w14:textId="77777777" w:rsidR="003169F9" w:rsidRDefault="003169F9" w:rsidP="003169F9">
      <w:pPr>
        <w:rPr>
          <w:rFonts w:ascii="Times New Roman" w:hAnsi="Times New Roman" w:cs="Times New Roman" w:hint="default"/>
          <w:color w:val="auto"/>
        </w:rPr>
      </w:pPr>
    </w:p>
    <w:p w14:paraId="235C5468" w14:textId="77777777" w:rsidR="003169F9" w:rsidRDefault="003169F9" w:rsidP="003169F9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281EDB45" w14:textId="77777777" w:rsidR="003169F9" w:rsidRDefault="003169F9" w:rsidP="003169F9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2942E286" w14:textId="77777777" w:rsidR="009931B1" w:rsidRPr="003169F9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05F90A8C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3E16447F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774E9958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1D5DC3AD" w14:textId="77777777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31287D52" w14:textId="77777777" w:rsidR="009931B1" w:rsidRPr="00162FE3" w:rsidRDefault="009931B1">
      <w:pPr>
        <w:rPr>
          <w:rFonts w:ascii="標楷體" w:eastAsia="標楷體" w:hAnsi="標楷體" w:cs="標楷體" w:hint="default"/>
          <w:color w:val="auto"/>
          <w:sz w:val="36"/>
          <w:szCs w:val="36"/>
        </w:rPr>
      </w:pPr>
    </w:p>
    <w:p w14:paraId="795C727A" w14:textId="5B7D9DDE" w:rsidR="009931B1" w:rsidRPr="00162FE3" w:rsidRDefault="009931B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7D1E42E8" w14:textId="0CF9C8C1" w:rsidR="008C6DE1" w:rsidRPr="00162FE3" w:rsidRDefault="008C6DE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65973B00" w14:textId="75BF5340" w:rsidR="008C6DE1" w:rsidRPr="00162FE3" w:rsidRDefault="008C6DE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47E9BFCD" w14:textId="56B671C9" w:rsidR="008C6DE1" w:rsidRDefault="008C6DE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30380051" w14:textId="6F70E429" w:rsidR="00536C71" w:rsidRDefault="00536C7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58EDF6B3" w14:textId="7DC6047D" w:rsidR="00536C71" w:rsidRDefault="00536C7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30A71F81" w14:textId="3BF37613" w:rsidR="00536C71" w:rsidRDefault="00536C71">
      <w:pPr>
        <w:jc w:val="center"/>
        <w:rPr>
          <w:rFonts w:ascii="標楷體" w:eastAsia="標楷體" w:hAnsi="標楷體" w:cs="標楷體" w:hint="default"/>
          <w:color w:val="auto"/>
          <w:sz w:val="32"/>
          <w:szCs w:val="32"/>
        </w:rPr>
      </w:pPr>
    </w:p>
    <w:p w14:paraId="0C112D73" w14:textId="0309541C" w:rsidR="009931B1" w:rsidRPr="00162FE3" w:rsidRDefault="009931B1" w:rsidP="00061E49">
      <w:pPr>
        <w:rPr>
          <w:rFonts w:hint="default"/>
          <w:color w:val="auto"/>
        </w:rPr>
      </w:pPr>
    </w:p>
    <w:sectPr w:rsidR="009931B1" w:rsidRPr="00162FE3">
      <w:headerReference w:type="default" r:id="rId8"/>
      <w:footerReference w:type="default" r:id="rId9"/>
      <w:pgSz w:w="11900" w:h="16840"/>
      <w:pgMar w:top="993" w:right="1080" w:bottom="1440" w:left="108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8F11" w14:textId="77777777" w:rsidR="00082732" w:rsidRDefault="008C6DE1">
      <w:pPr>
        <w:rPr>
          <w:rFonts w:hint="default"/>
        </w:rPr>
      </w:pPr>
      <w:r>
        <w:separator/>
      </w:r>
    </w:p>
  </w:endnote>
  <w:endnote w:type="continuationSeparator" w:id="0">
    <w:p w14:paraId="0977798D" w14:textId="77777777" w:rsidR="00082732" w:rsidRDefault="008C6DE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Arial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1E3A7" w14:textId="77777777" w:rsidR="009931B1" w:rsidRDefault="009931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BE26B" w14:textId="77777777" w:rsidR="00082732" w:rsidRDefault="008C6DE1">
      <w:pPr>
        <w:rPr>
          <w:rFonts w:hint="default"/>
        </w:rPr>
      </w:pPr>
      <w:r>
        <w:separator/>
      </w:r>
    </w:p>
  </w:footnote>
  <w:footnote w:type="continuationSeparator" w:id="0">
    <w:p w14:paraId="596082AE" w14:textId="77777777" w:rsidR="00082732" w:rsidRDefault="008C6DE1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0BE64" w14:textId="77777777" w:rsidR="009931B1" w:rsidRDefault="009931B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00F6E"/>
    <w:multiLevelType w:val="multilevel"/>
    <w:tmpl w:val="AD320302"/>
    <w:styleLink w:val="1"/>
    <w:lvl w:ilvl="0">
      <w:start w:val="1"/>
      <w:numFmt w:val="ideographLegalTraditional"/>
      <w:lvlText w:val="%1."/>
      <w:lvlJc w:val="left"/>
      <w:pPr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taiwaneseCounting"/>
      <w:lvlText w:val="%2."/>
      <w:lvlJc w:val="left"/>
      <w:pPr>
        <w:ind w:left="992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3.%4."/>
      <w:lvlJc w:val="left"/>
      <w:pPr>
        <w:ind w:left="1984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3.%4.%5."/>
      <w:lvlJc w:val="left"/>
      <w:pPr>
        <w:ind w:left="2551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3.%4.%5.%6."/>
      <w:lvlJc w:val="left"/>
      <w:pPr>
        <w:ind w:left="3260" w:hanging="11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3.%4.%5.%6.%7."/>
      <w:lvlJc w:val="left"/>
      <w:pPr>
        <w:ind w:left="3827" w:hanging="1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3.%4.%5.%6.%7.%8."/>
      <w:lvlJc w:val="left"/>
      <w:pPr>
        <w:ind w:left="4394" w:hanging="14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3.%4.%5.%6.%7.%8.%9."/>
      <w:lvlJc w:val="left"/>
      <w:pPr>
        <w:ind w:left="5102" w:hanging="1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E37121"/>
    <w:multiLevelType w:val="multilevel"/>
    <w:tmpl w:val="AD320302"/>
    <w:numStyleLink w:val="1"/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ideographLegalTraditional"/>
        <w:lvlText w:val="%1."/>
        <w:lvlJc w:val="left"/>
        <w:pPr>
          <w:ind w:left="364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taiwaneseCounting"/>
        <w:lvlText w:val="%2."/>
        <w:lvlJc w:val="left"/>
        <w:pPr>
          <w:ind w:left="911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337" w:hanging="4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3.%4."/>
        <w:lvlJc w:val="left"/>
        <w:pPr>
          <w:ind w:left="1883" w:hanging="60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3.%4.%5."/>
        <w:lvlJc w:val="left"/>
        <w:pPr>
          <w:ind w:left="2430" w:hanging="7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3.%4.%5.%6."/>
        <w:lvlJc w:val="left"/>
        <w:pPr>
          <w:ind w:left="3098" w:hanging="9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3.%4.%5.%6.%7."/>
        <w:lvlJc w:val="left"/>
        <w:pPr>
          <w:ind w:left="3645" w:hanging="10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3.%4.%5.%6.%7.%8."/>
        <w:lvlJc w:val="left"/>
        <w:pPr>
          <w:ind w:left="4191" w:hanging="12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3.%4.%5.%6.%7.%8.%9."/>
        <w:lvlJc w:val="left"/>
        <w:pPr>
          <w:ind w:left="4859" w:hanging="14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B1"/>
    <w:rsid w:val="00061E49"/>
    <w:rsid w:val="00082732"/>
    <w:rsid w:val="00162FE3"/>
    <w:rsid w:val="0020686B"/>
    <w:rsid w:val="0021750C"/>
    <w:rsid w:val="00277359"/>
    <w:rsid w:val="00294681"/>
    <w:rsid w:val="003169F9"/>
    <w:rsid w:val="00535044"/>
    <w:rsid w:val="00536C71"/>
    <w:rsid w:val="00626395"/>
    <w:rsid w:val="007029C8"/>
    <w:rsid w:val="007F07C1"/>
    <w:rsid w:val="008C1120"/>
    <w:rsid w:val="008C6DE1"/>
    <w:rsid w:val="009931B1"/>
    <w:rsid w:val="00CB7EC5"/>
    <w:rsid w:val="00EA0AFD"/>
    <w:rsid w:val="00EB15E3"/>
    <w:rsid w:val="00EF3399"/>
    <w:rsid w:val="00FD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8E277"/>
  <w15:docId w15:val="{6B69FC3A-FBD0-4E45-B274-99B736C9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paragraph" w:customStyle="1" w:styleId="Default">
    <w:name w:val="Default"/>
    <w:rsid w:val="0021750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0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佈景主題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9721B-0F7F-4D01-8F80-20DB2535F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693</Characters>
  <Application>Microsoft Office Word</Application>
  <DocSecurity>4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Aca04資訊組</dc:creator>
  <cp:lastModifiedBy>user</cp:lastModifiedBy>
  <cp:revision>2</cp:revision>
  <cp:lastPrinted>2020-11-30T07:25:00Z</cp:lastPrinted>
  <dcterms:created xsi:type="dcterms:W3CDTF">2020-12-04T04:15:00Z</dcterms:created>
  <dcterms:modified xsi:type="dcterms:W3CDTF">2020-12-04T04:15:00Z</dcterms:modified>
</cp:coreProperties>
</file>